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rFonts w:ascii="黑体" w:hAnsi="黑体" w:eastAsia="黑体"/>
          <w:b/>
          <w:color w:val="000000"/>
          <w:sz w:val="84"/>
        </w:rPr>
      </w:pPr>
      <w:r>
        <w:rPr>
          <w:rFonts w:ascii="黑体" w:hAnsi="黑体" w:eastAsia="黑体"/>
          <w:b/>
          <w:color w:val="000000"/>
          <w:sz w:val="84"/>
        </w:rPr>
      </w:r>
      <w:r/>
    </w:p>
    <w:p>
      <w:pPr>
        <w:jc w:val="center"/>
        <w:spacing w:before="240" w:after="240"/>
        <w:rPr>
          <w:rFonts w:ascii="黑体" w:hAnsi="黑体" w:eastAsia="黑体"/>
          <w:b/>
          <w:color w:val="000000"/>
          <w:sz w:val="84"/>
        </w:rPr>
      </w:pPr>
      <w:r>
        <w:rPr>
          <w:rFonts w:ascii="黑体" w:hAnsi="黑体" w:eastAsia="黑体"/>
          <w:b/>
          <w:color w:val="000000"/>
          <w:sz w:val="84"/>
        </w:rPr>
        <w:t xml:space="preserve"> </w:t>
      </w:r>
      <w:r>
        <w:rPr>
          <w:rFonts w:ascii="黑体" w:hAnsi="黑体" w:eastAsia="黑体"/>
          <w:b/>
          <w:color w:val="000000"/>
          <w:sz w:val="84"/>
        </w:rPr>
        <w:t xml:space="preserve">开放式框架协议</w:t>
      </w:r>
      <w:r>
        <w:rPr>
          <w:rFonts w:ascii="黑体" w:hAnsi="黑体" w:eastAsia="黑体"/>
          <w:b/>
          <w:color w:val="000000"/>
          <w:sz w:val="84"/>
        </w:rPr>
        <w:t xml:space="preserve">采购</w:t>
      </w:r>
      <w:r/>
    </w:p>
    <w:p>
      <w:pPr>
        <w:jc w:val="center"/>
        <w:spacing w:before="240" w:after="240"/>
        <w:rPr>
          <w:rFonts w:ascii="黑体" w:hAnsi="黑体" w:eastAsia="黑体"/>
          <w:b/>
          <w:color w:val="000000"/>
          <w:sz w:val="84"/>
        </w:rPr>
      </w:pPr>
      <w:r>
        <w:rPr>
          <w:rFonts w:ascii="黑体" w:hAnsi="黑体" w:eastAsia="黑体"/>
          <w:b/>
          <w:color w:val="000000"/>
          <w:sz w:val="84"/>
        </w:rPr>
        <w:t xml:space="preserve">征集文件</w:t>
      </w:r>
      <w:r/>
    </w:p>
    <w:p>
      <w:pPr>
        <w:ind w:left="200" w:firstLine="643"/>
        <w:spacing w:before="100" w:beforeAutospacing="1" w:after="150" w:line="540" w:lineRule="atLeast"/>
      </w:pPr>
      <w:r>
        <w:rPr>
          <w:rFonts w:ascii="宋体" w:hAnsi="宋体"/>
          <w:b/>
          <w:color w:val="000000"/>
          <w:sz w:val="32"/>
        </w:rPr>
        <w:t xml:space="preserve">项目名称：</w:t>
      </w:r>
      <w:r>
        <w:rPr>
          <w:rFonts w:ascii="宋体" w:hAnsi="宋体"/>
          <w:b/>
          <w:color w:val="000000"/>
          <w:sz w:val="32"/>
        </w:rPr>
        <w:t xml:space="preserve">靖江市行政事业单位公务用车维修服务</w:t>
      </w:r>
      <w:r/>
    </w:p>
    <w:p>
      <w:pPr>
        <w:jc w:val="center"/>
        <w:spacing w:before="240" w:after="240"/>
      </w:pPr>
      <w:r>
        <w:rPr>
          <w:rFonts w:ascii="宋体" w:hAnsi="宋体"/>
          <w:b/>
          <w:color w:val="000000"/>
          <w:sz w:val="32"/>
        </w:rPr>
        <w:t xml:space="preserve">项目编号：</w:t>
      </w:r>
      <w:r>
        <w:rPr>
          <w:rFonts w:ascii="等线" w:hAnsi="等线" w:eastAsia="等线"/>
          <w:b/>
          <w:sz w:val="32"/>
        </w:rPr>
        <w:t xml:space="preserve">JSZC-321282-JZCG-K2026-0004</w:t>
      </w:r>
      <w:r/>
    </w:p>
    <w:p>
      <w:r>
        <w:rPr>
          <w:rFonts w:ascii="宋体" w:hAnsi="宋体"/>
          <w:color w:val="000000"/>
          <w:sz w:val="24"/>
        </w:rPr>
        <w:t xml:space="preserve"> </w:t>
      </w:r>
      <w:r/>
    </w:p>
    <w:p>
      <w:pPr>
        <w:rPr>
          <w:rFonts w:ascii="宋体" w:hAnsi="宋体"/>
          <w:color w:val="000000"/>
          <w:sz w:val="24"/>
        </w:rPr>
      </w:pPr>
      <w:r>
        <w:rPr>
          <w:rFonts w:ascii="宋体" w:hAnsi="宋体"/>
          <w:color w:val="000000"/>
          <w:sz w:val="24"/>
        </w:rPr>
        <w:t xml:space="preserve"> </w:t>
      </w:r>
      <w:r/>
    </w:p>
    <w:p>
      <w:pPr>
        <w:rPr>
          <w:sz w:val="24"/>
        </w:rPr>
      </w:pPr>
      <w:r>
        <w:rPr>
          <w:sz w:val="24"/>
        </w:rPr>
      </w:r>
      <w:r/>
    </w:p>
    <w:p>
      <w:pPr>
        <w:rPr>
          <w:sz w:val="24"/>
        </w:rPr>
      </w:pPr>
      <w:r>
        <w:rPr>
          <w:sz w:val="24"/>
        </w:rPr>
      </w:r>
      <w:r/>
    </w:p>
    <w:p>
      <w:r>
        <w:rPr>
          <w:rFonts w:ascii="宋体" w:hAnsi="宋体"/>
          <w:color w:val="000000"/>
          <w:sz w:val="24"/>
        </w:rPr>
        <w:t xml:space="preserve"> </w:t>
      </w:r>
      <w:r/>
    </w:p>
    <w:p>
      <w:pPr>
        <w:jc w:val="center"/>
        <w:spacing w:line="113" w:lineRule="atLeast"/>
        <w:rPr>
          <w:rFonts w:ascii="宋体" w:hAnsi="宋体"/>
          <w:b/>
          <w:color w:val="000000"/>
          <w:sz w:val="32"/>
        </w:rPr>
      </w:pPr>
      <w:r>
        <w:rPr>
          <w:rFonts w:ascii="宋体" w:hAnsi="宋体"/>
          <w:b/>
          <w:color w:val="000000"/>
          <w:sz w:val="32"/>
        </w:rPr>
        <w:t xml:space="preserve">靖江市公共资源交易中心</w:t>
      </w:r>
      <w:r/>
    </w:p>
    <w:p>
      <w:pPr>
        <w:jc w:val="center"/>
        <w:spacing w:line="113" w:lineRule="atLeast"/>
      </w:pPr>
      <w:r>
        <w:rPr>
          <w:rFonts w:ascii="Arial" w:hAnsi="Arial"/>
          <w:b/>
          <w:color w:val="000000"/>
          <w:sz w:val="32"/>
        </w:rPr>
        <w:t xml:space="preserve">202</w:t>
      </w:r>
      <w:r>
        <w:rPr>
          <w:rFonts w:hint="eastAsia" w:ascii="Arial" w:hAnsi="Arial"/>
          <w:b/>
          <w:color w:val="000000"/>
          <w:sz w:val="32"/>
        </w:rPr>
        <w:t xml:space="preserve">6</w:t>
      </w:r>
      <w:r>
        <w:rPr>
          <w:rFonts w:ascii="Arial" w:hAnsi="Arial"/>
          <w:b/>
          <w:color w:val="000000"/>
          <w:sz w:val="32"/>
        </w:rPr>
        <w:t xml:space="preserve">年</w:t>
      </w:r>
      <w:r>
        <w:rPr>
          <w:rFonts w:hint="eastAsia" w:ascii="Arial" w:hAnsi="Arial"/>
          <w:b/>
          <w:color w:val="000000"/>
          <w:sz w:val="32"/>
        </w:rPr>
        <w:t xml:space="preserve">5</w:t>
      </w:r>
      <w:r>
        <w:rPr>
          <w:rFonts w:ascii="Arial" w:hAnsi="Arial"/>
          <w:b/>
          <w:color w:val="000000"/>
          <w:sz w:val="32"/>
        </w:rPr>
        <w:t xml:space="preserve">月</w:t>
      </w:r>
      <w:r>
        <w:br w:type="page" w:clear="all"/>
      </w:r>
      <w:r/>
    </w:p>
    <w:p>
      <w:pPr>
        <w:jc w:val="center"/>
        <w:spacing w:line="113" w:lineRule="atLeast"/>
      </w:pPr>
      <w:r>
        <w:rPr>
          <w:rFonts w:ascii="黑体" w:hAnsi="黑体" w:eastAsia="黑体"/>
          <w:b/>
          <w:color w:val="000000"/>
          <w:sz w:val="44"/>
        </w:rPr>
        <w:t xml:space="preserve">总目录</w:t>
      </w:r>
      <w:r/>
    </w:p>
    <w:p>
      <w:pPr>
        <w:jc w:val="both"/>
        <w:spacing w:line="113" w:lineRule="atLeast"/>
      </w:pPr>
      <w:r>
        <w:rPr>
          <w:rFonts w:ascii="仿宋_GB2312" w:hAnsi="仿宋_GB2312" w:eastAsia="仿宋_GB2312"/>
          <w:b/>
          <w:color w:val="000000"/>
          <w:sz w:val="28"/>
        </w:rPr>
        <w:t xml:space="preserve"> </w:t>
      </w:r>
      <w:r/>
    </w:p>
    <w:p>
      <w:pPr>
        <w:numPr>
          <w:ilvl w:val="0"/>
          <w:numId w:val="1"/>
        </w:numPr>
        <w:jc w:val="both"/>
        <w:spacing w:line="113" w:lineRule="atLeast"/>
      </w:pPr>
      <w:r>
        <w:rPr>
          <w:rFonts w:ascii="黑体" w:hAnsi="黑体" w:eastAsia="黑体"/>
          <w:color w:val="000000"/>
          <w:sz w:val="36"/>
        </w:rPr>
        <w:t xml:space="preserve">参加征集活动的邀请……</w:t>
      </w:r>
      <w:r>
        <w:rPr>
          <w:rFonts w:ascii="黑体" w:hAnsi="黑体" w:eastAsia="黑体"/>
          <w:color w:val="000000"/>
          <w:sz w:val="36"/>
        </w:rPr>
        <w:t xml:space="preserve">…………………</w:t>
      </w:r>
      <w:r>
        <w:rPr>
          <w:rFonts w:ascii="黑体" w:hAnsi="黑体" w:eastAsia="黑体"/>
          <w:color w:val="000000"/>
          <w:sz w:val="36"/>
        </w:rPr>
        <w:t xml:space="preserve">3</w:t>
      </w:r>
      <w:r/>
    </w:p>
    <w:p>
      <w:pPr>
        <w:numPr>
          <w:ilvl w:val="0"/>
          <w:numId w:val="1"/>
        </w:numPr>
        <w:jc w:val="both"/>
        <w:spacing w:line="113" w:lineRule="atLeast"/>
      </w:pPr>
      <w:r>
        <w:rPr>
          <w:rFonts w:ascii="黑体" w:hAnsi="黑体" w:eastAsia="黑体"/>
          <w:color w:val="000000"/>
          <w:sz w:val="36"/>
        </w:rPr>
        <w:t xml:space="preserve">供应商须知……</w:t>
      </w:r>
      <w:r>
        <w:rPr>
          <w:rFonts w:ascii="黑体" w:hAnsi="黑体" w:eastAsia="黑体"/>
          <w:color w:val="000000"/>
          <w:sz w:val="36"/>
        </w:rPr>
        <w:t xml:space="preserve">……………………………</w:t>
      </w:r>
      <w:r>
        <w:rPr>
          <w:rFonts w:hint="eastAsia" w:ascii="黑体" w:hAnsi="黑体" w:eastAsia="黑体"/>
          <w:color w:val="000000"/>
          <w:sz w:val="36"/>
        </w:rPr>
        <w:t xml:space="preserve">6</w:t>
      </w:r>
      <w:r>
        <w:rPr>
          <w:rFonts w:ascii="黑体" w:hAnsi="黑体" w:eastAsia="黑体"/>
          <w:color w:val="000000"/>
          <w:sz w:val="36"/>
        </w:rPr>
        <w:t xml:space="preserve"> </w:t>
      </w:r>
      <w:r>
        <w:rPr>
          <w:rFonts w:ascii="宋体" w:hAnsi="宋体"/>
          <w:color w:val="000000"/>
          <w:sz w:val="36"/>
        </w:rPr>
        <w:t xml:space="preserve"> </w:t>
      </w:r>
      <w:r/>
    </w:p>
    <w:p>
      <w:pPr>
        <w:numPr>
          <w:ilvl w:val="0"/>
          <w:numId w:val="1"/>
        </w:numPr>
        <w:jc w:val="both"/>
        <w:spacing w:line="113" w:lineRule="atLeast"/>
      </w:pPr>
      <w:r>
        <w:rPr>
          <w:rFonts w:ascii="黑体" w:hAnsi="黑体" w:eastAsia="黑体"/>
          <w:color w:val="000000"/>
          <w:sz w:val="36"/>
        </w:rPr>
        <w:t xml:space="preserve">框架协议文本</w:t>
      </w:r>
      <w:r>
        <w:rPr>
          <w:rFonts w:ascii="黑体" w:hAnsi="黑体" w:eastAsia="黑体"/>
          <w:color w:val="000000"/>
          <w:sz w:val="36"/>
        </w:rPr>
        <w:t xml:space="preserve">……</w:t>
      </w:r>
      <w:r>
        <w:rPr>
          <w:rFonts w:ascii="黑体" w:hAnsi="黑体" w:eastAsia="黑体"/>
          <w:color w:val="000000"/>
          <w:sz w:val="36"/>
        </w:rPr>
        <w:t xml:space="preserve">…………………………</w:t>
      </w:r>
      <w:r>
        <w:rPr>
          <w:rFonts w:ascii="黑体" w:hAnsi="黑体" w:eastAsia="黑体"/>
          <w:color w:val="000000"/>
          <w:sz w:val="36"/>
        </w:rPr>
        <w:t xml:space="preserve">1</w:t>
      </w:r>
      <w:r>
        <w:rPr>
          <w:rFonts w:hint="eastAsia" w:ascii="黑体" w:hAnsi="黑体" w:eastAsia="黑体"/>
          <w:color w:val="000000"/>
          <w:sz w:val="36"/>
        </w:rPr>
        <w:t xml:space="preserve">5</w:t>
      </w:r>
      <w:r/>
    </w:p>
    <w:p>
      <w:pPr>
        <w:numPr>
          <w:ilvl w:val="0"/>
          <w:numId w:val="1"/>
        </w:numPr>
        <w:jc w:val="both"/>
        <w:spacing w:line="113" w:lineRule="atLeast"/>
      </w:pPr>
      <w:r>
        <w:rPr>
          <w:rFonts w:ascii="黑体" w:hAnsi="黑体" w:eastAsia="黑体"/>
          <w:color w:val="000000"/>
          <w:sz w:val="36"/>
        </w:rPr>
        <w:t xml:space="preserve">采购需求……</w:t>
      </w:r>
      <w:r>
        <w:rPr>
          <w:rFonts w:ascii="黑体" w:hAnsi="黑体" w:eastAsia="黑体"/>
          <w:color w:val="000000"/>
          <w:sz w:val="36"/>
        </w:rPr>
        <w:t xml:space="preserve">………………………………</w:t>
      </w:r>
      <w:r>
        <w:rPr>
          <w:rFonts w:hint="eastAsia" w:ascii="黑体" w:hAnsi="黑体" w:eastAsia="黑体"/>
          <w:color w:val="000000"/>
          <w:sz w:val="36"/>
        </w:rPr>
        <w:t xml:space="preserve">18</w:t>
      </w:r>
      <w:r/>
    </w:p>
    <w:p>
      <w:pPr>
        <w:numPr>
          <w:ilvl w:val="0"/>
          <w:numId w:val="1"/>
        </w:numPr>
        <w:jc w:val="both"/>
        <w:spacing w:line="113" w:lineRule="atLeast"/>
      </w:pPr>
      <w:r>
        <w:rPr>
          <w:rFonts w:ascii="黑体" w:hAnsi="黑体" w:eastAsia="黑体"/>
          <w:color w:val="000000"/>
          <w:sz w:val="36"/>
        </w:rPr>
        <w:t xml:space="preserve">确定入围及成交供应商……</w:t>
      </w:r>
      <w:r>
        <w:rPr>
          <w:rFonts w:ascii="黑体" w:hAnsi="黑体" w:eastAsia="黑体"/>
          <w:color w:val="000000"/>
          <w:sz w:val="36"/>
        </w:rPr>
        <w:t xml:space="preserve">………………</w:t>
      </w:r>
      <w:r>
        <w:rPr>
          <w:rFonts w:hint="eastAsia" w:ascii="黑体" w:hAnsi="黑体" w:eastAsia="黑体"/>
          <w:color w:val="000000"/>
          <w:sz w:val="36"/>
        </w:rPr>
        <w:t xml:space="preserve">25</w:t>
      </w:r>
      <w:r/>
    </w:p>
    <w:p>
      <w:pPr>
        <w:numPr>
          <w:ilvl w:val="0"/>
          <w:numId w:val="1"/>
        </w:numPr>
        <w:jc w:val="both"/>
        <w:spacing w:line="113" w:lineRule="atLeast"/>
      </w:pPr>
      <w:r>
        <w:rPr>
          <w:rFonts w:ascii="黑体" w:hAnsi="黑体" w:eastAsia="黑体"/>
          <w:color w:val="000000"/>
          <w:sz w:val="36"/>
        </w:rPr>
        <w:t xml:space="preserve">响应文件格式</w:t>
      </w:r>
      <w:r>
        <w:rPr>
          <w:rFonts w:ascii="黑体" w:hAnsi="黑体" w:eastAsia="黑体"/>
          <w:color w:val="000000"/>
          <w:sz w:val="36"/>
        </w:rPr>
        <w:t xml:space="preserve">……</w:t>
      </w:r>
      <w:r>
        <w:rPr>
          <w:rFonts w:ascii="黑体" w:hAnsi="黑体" w:eastAsia="黑体"/>
          <w:color w:val="000000"/>
          <w:sz w:val="36"/>
        </w:rPr>
        <w:t xml:space="preserve">…………………………</w:t>
      </w:r>
      <w:r>
        <w:rPr>
          <w:rFonts w:hint="eastAsia" w:ascii="黑体" w:hAnsi="黑体" w:eastAsia="黑体"/>
          <w:color w:val="000000"/>
          <w:sz w:val="36"/>
        </w:rPr>
        <w:t xml:space="preserve">27</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pPr>
      <w:r>
        <w:rPr>
          <w:rFonts w:ascii="宋体" w:hAnsi="宋体"/>
          <w:color w:val="000000"/>
        </w:rPr>
        <w:t xml:space="preserve"> </w:t>
      </w:r>
      <w:r/>
    </w:p>
    <w:p>
      <w:pPr>
        <w:jc w:val="both"/>
        <w:rPr>
          <w:rFonts w:ascii="宋体" w:hAnsi="宋体"/>
          <w:color w:val="000000"/>
        </w:rPr>
      </w:pPr>
      <w:r>
        <w:rPr>
          <w:rFonts w:ascii="宋体" w:hAnsi="宋体"/>
          <w:color w:val="000000"/>
        </w:rPr>
        <w:t xml:space="preserve"> </w:t>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rPr>
          <w:rFonts w:ascii="宋体" w:hAnsi="宋体"/>
          <w:color w:val="000000"/>
        </w:rPr>
      </w:pPr>
      <w:r>
        <w:rPr>
          <w:rFonts w:ascii="宋体" w:hAnsi="宋体"/>
          <w:color w:val="000000"/>
        </w:rPr>
      </w:r>
      <w:r/>
    </w:p>
    <w:p>
      <w:pPr>
        <w:jc w:val="both"/>
      </w:pPr>
      <w:r/>
      <w:r/>
    </w:p>
    <w:p>
      <w:pPr>
        <w:rPr>
          <w:rFonts w:ascii="黑体" w:hAnsi="黑体" w:eastAsia="黑体"/>
          <w:b/>
          <w:color w:val="000000"/>
          <w:sz w:val="44"/>
        </w:rPr>
        <w:outlineLvl w:val="0"/>
      </w:pPr>
      <w:r>
        <w:rPr>
          <w:rFonts w:ascii="黑体" w:hAnsi="黑体" w:eastAsia="黑体"/>
          <w:b/>
          <w:color w:val="000000"/>
          <w:sz w:val="44"/>
        </w:rPr>
      </w:r>
      <w:r/>
    </w:p>
    <w:p>
      <w:pPr>
        <w:pStyle w:val="686"/>
        <w:numPr>
          <w:ilvl w:val="0"/>
          <w:numId w:val="3"/>
        </w:numPr>
        <w:jc w:val="center"/>
        <w:rPr>
          <w:rFonts w:ascii="黑体" w:hAnsi="黑体" w:eastAsia="黑体"/>
          <w:b/>
          <w:color w:val="000000"/>
          <w:sz w:val="44"/>
        </w:rPr>
        <w:outlineLvl w:val="0"/>
      </w:pPr>
      <w:r>
        <w:rPr>
          <w:rFonts w:ascii="黑体" w:hAnsi="黑体" w:eastAsia="黑体"/>
          <w:b/>
          <w:color w:val="000000"/>
          <w:sz w:val="44"/>
        </w:rPr>
        <w:t xml:space="preserve">参加征集活动的邀请</w:t>
      </w:r>
      <w:r/>
    </w:p>
    <w:p>
      <w:pPr>
        <w:ind w:right="840"/>
        <w:jc w:val="both"/>
        <w:rPr>
          <w:rFonts w:ascii="宋体" w:hAnsi="宋体"/>
          <w:sz w:val="24"/>
          <w:szCs w:val="24"/>
        </w:rPr>
      </w:pPr>
      <w:r>
        <w:rPr>
          <w:rFonts w:ascii="宋体" w:hAnsi="宋体"/>
          <w:sz w:val="24"/>
          <w:szCs w:val="24"/>
        </w:rPr>
      </w:r>
      <w:r/>
    </w:p>
    <w:p>
      <w:pPr>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靖江市公共资源交易中心现就</w:t>
      </w:r>
      <w:r>
        <w:rPr>
          <w:rFonts w:hint="eastAsia" w:ascii="宋体" w:hAnsi="宋体"/>
          <w:sz w:val="24"/>
          <w:szCs w:val="24"/>
        </w:rPr>
        <w:t xml:space="preserve">靖江市行政事业单位公务用车维修服务</w:t>
      </w:r>
      <w:r>
        <w:rPr>
          <w:rFonts w:hint="eastAsia" w:ascii="宋体" w:hAnsi="宋体"/>
          <w:sz w:val="24"/>
          <w:szCs w:val="24"/>
        </w:rPr>
        <w:t xml:space="preserve">项目(项目编号：</w:t>
      </w:r>
      <w:r>
        <w:rPr>
          <w:rFonts w:hint="eastAsia" w:ascii="宋体" w:hAnsi="宋体"/>
          <w:sz w:val="24"/>
          <w:szCs w:val="24"/>
        </w:rPr>
        <w:t xml:space="preserve">JSZC-321282-JZCG-K2026-0004</w:t>
      </w:r>
      <w:r>
        <w:rPr>
          <w:rFonts w:hint="eastAsia" w:ascii="宋体" w:hAnsi="宋体"/>
          <w:sz w:val="24"/>
          <w:szCs w:val="24"/>
        </w:rPr>
        <w:t xml:space="preserve">)征集供应商，欢迎符合条件的供应商参加本次框架协议采购活动。</w:t>
      </w:r>
      <w:r/>
    </w:p>
    <w:p>
      <w:pPr>
        <w:ind w:left="498"/>
        <w:jc w:val="both"/>
        <w:spacing w:before="145" w:after="145" w:line="85" w:lineRule="atLeast"/>
        <w:rPr>
          <w:rFonts w:ascii="宋体" w:hAnsi="宋体"/>
          <w:b/>
          <w:color w:val="000000"/>
          <w:sz w:val="32"/>
        </w:rPr>
        <w:outlineLvl w:val="2"/>
      </w:pPr>
      <w:r>
        <w:rPr>
          <w:rFonts w:ascii="宋体" w:hAnsi="宋体"/>
          <w:b/>
          <w:color w:val="000000"/>
          <w:sz w:val="32"/>
        </w:rPr>
        <w:t xml:space="preserve">一、项目基本情况</w:t>
      </w:r>
      <w:r/>
    </w:p>
    <w:p>
      <w:pPr>
        <w:ind w:left="400" w:firstLine="480"/>
        <w:spacing w:line="360" w:lineRule="auto"/>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JSZC-321282-JZCG-K2026-0004</w:t>
      </w:r>
      <w:r/>
    </w:p>
    <w:p>
      <w:pPr>
        <w:ind w:left="400" w:firstLine="480"/>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靖江市行政事业单位公务用车维修服务</w:t>
      </w:r>
      <w:r/>
    </w:p>
    <w:p>
      <w:pPr>
        <w:ind w:left="400" w:firstLine="480"/>
        <w:spacing w:line="360" w:lineRule="auto"/>
        <w:rPr>
          <w:rFonts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rPr>
        <w:t xml:space="preserve">450万元</w:t>
      </w:r>
      <w:r>
        <w:rPr>
          <w:rFonts w:hint="eastAsia" w:ascii="宋体" w:hAnsi="宋体" w:cs="宋体"/>
          <w:sz w:val="24"/>
          <w:szCs w:val="24"/>
        </w:rPr>
        <w:t xml:space="preserve">。</w:t>
      </w:r>
      <w:r/>
    </w:p>
    <w:p>
      <w:pPr>
        <w:ind w:left="400" w:firstLine="480"/>
        <w:spacing w:line="360" w:lineRule="auto"/>
        <w:rPr>
          <w:rFonts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rPr>
        <w:t xml:space="preserve">450万元</w:t>
      </w:r>
      <w:r>
        <w:rPr>
          <w:rFonts w:hint="eastAsia" w:ascii="宋体" w:hAnsi="宋体" w:cs="宋体"/>
          <w:sz w:val="24"/>
          <w:szCs w:val="24"/>
        </w:rPr>
        <w:t xml:space="preserve">。</w:t>
      </w:r>
      <w:r/>
    </w:p>
    <w:p>
      <w:pPr>
        <w:ind w:left="400" w:firstLine="480"/>
        <w:spacing w:line="360" w:lineRule="auto"/>
        <w:rPr>
          <w:rFonts w:ascii="宋体" w:hAnsi="宋体" w:cs="宋体"/>
          <w:sz w:val="24"/>
          <w:szCs w:val="24"/>
        </w:rPr>
      </w:pPr>
      <w:r>
        <w:rPr>
          <w:rFonts w:hint="eastAsia" w:ascii="宋体" w:hAnsi="宋体" w:cs="宋体"/>
          <w:sz w:val="24"/>
          <w:szCs w:val="24"/>
        </w:rPr>
        <w:t xml:space="preserve">采购需求：详见招标文件第四章《项目需求》。</w:t>
      </w:r>
      <w:r/>
    </w:p>
    <w:p>
      <w:pPr>
        <w:pStyle w:val="968"/>
        <w:ind w:firstLine="900"/>
        <w:rPr>
          <w:rFonts w:cs="宋体"/>
          <w:sz w:val="24"/>
          <w:szCs w:val="24"/>
        </w:rPr>
      </w:pPr>
      <w:r>
        <w:rPr>
          <w:rFonts w:hint="eastAsia" w:cs="宋体"/>
          <w:sz w:val="24"/>
          <w:szCs w:val="24"/>
        </w:rPr>
        <w:t xml:space="preserve">合同履行期限：</w:t>
      </w:r>
      <w:r>
        <w:rPr>
          <w:rFonts w:hint="eastAsia" w:cs="宋体"/>
          <w:sz w:val="24"/>
          <w:szCs w:val="24"/>
        </w:rPr>
        <w:t xml:space="preserve">2</w:t>
      </w:r>
      <w:r>
        <w:rPr>
          <w:rFonts w:hint="eastAsia" w:cs="宋体"/>
          <w:sz w:val="24"/>
          <w:szCs w:val="24"/>
        </w:rPr>
        <w:t xml:space="preserve">年</w:t>
      </w:r>
      <w:r/>
    </w:p>
    <w:p>
      <w:pPr>
        <w:ind w:left="400" w:firstLine="480"/>
        <w:spacing w:line="360" w:lineRule="auto"/>
        <w:rPr>
          <w:rFonts w:ascii="宋体" w:hAnsi="宋体" w:cs="宋体"/>
          <w:sz w:val="24"/>
          <w:szCs w:val="24"/>
        </w:rPr>
      </w:pPr>
      <w:r>
        <w:rPr>
          <w:rFonts w:hint="eastAsia" w:ascii="宋体" w:hAnsi="宋体" w:cs="宋体"/>
          <w:sz w:val="24"/>
          <w:szCs w:val="24"/>
        </w:rPr>
        <w:t xml:space="preserve">本项目采购标的对应的中小企业划分标准所属行业为“</w:t>
      </w:r>
      <w:r>
        <w:rPr>
          <w:rFonts w:hint="eastAsia" w:ascii="宋体" w:hAnsi="宋体" w:cs="宋体"/>
          <w:sz w:val="24"/>
          <w:szCs w:val="24"/>
        </w:rPr>
        <w:t xml:space="preserve">其他未列明行业</w:t>
      </w:r>
      <w:r>
        <w:rPr>
          <w:rFonts w:hint="eastAsia" w:ascii="宋体" w:hAnsi="宋体" w:cs="宋体"/>
          <w:sz w:val="24"/>
          <w:szCs w:val="24"/>
        </w:rPr>
        <w:t xml:space="preserve">”。</w:t>
      </w:r>
      <w:r/>
    </w:p>
    <w:p>
      <w:pPr>
        <w:ind w:left="400" w:firstLine="480"/>
        <w:spacing w:line="360" w:lineRule="auto"/>
        <w:rPr>
          <w:rFonts w:ascii="宋体" w:hAnsi="宋体" w:cs="宋体"/>
          <w:sz w:val="24"/>
          <w:szCs w:val="24"/>
        </w:rPr>
      </w:pPr>
      <w:r>
        <w:rPr>
          <w:rFonts w:hint="eastAsia" w:ascii="宋体" w:hAnsi="宋体" w:cs="宋体"/>
          <w:sz w:val="24"/>
          <w:szCs w:val="24"/>
        </w:rPr>
        <w:t xml:space="preserve">本项目不接受联合体投标</w:t>
      </w:r>
      <w:r/>
    </w:p>
    <w:p>
      <w:pPr>
        <w:ind w:firstLine="498"/>
        <w:jc w:val="both"/>
        <w:spacing w:before="145" w:after="145" w:line="85" w:lineRule="atLeast"/>
        <w:outlineLvl w:val="2"/>
      </w:pPr>
      <w:r>
        <w:rPr>
          <w:rFonts w:ascii="宋体" w:hAnsi="宋体"/>
          <w:b/>
          <w:color w:val="000000"/>
          <w:sz w:val="32"/>
        </w:rPr>
        <w:t xml:space="preserve">二、供应商的资格要求：</w:t>
      </w:r>
      <w:r/>
    </w:p>
    <w:p>
      <w:pPr>
        <w:pStyle w:val="968"/>
        <w:ind w:left="400"/>
        <w:rPr>
          <w:rFonts w:cs="宋体"/>
          <w:sz w:val="24"/>
          <w:szCs w:val="24"/>
        </w:rPr>
      </w:pPr>
      <w:r>
        <w:rPr>
          <w:rFonts w:hint="eastAsia" w:cs="宋体"/>
          <w:sz w:val="24"/>
          <w:szCs w:val="24"/>
        </w:rPr>
        <w:t xml:space="preserve">（一）满足《中华人民共和国政府采购法》第二十二条规定：</w:t>
      </w:r>
      <w:r/>
    </w:p>
    <w:p>
      <w:pPr>
        <w:ind w:left="400" w:firstLine="420"/>
        <w:jc w:val="both"/>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sz w:val="21"/>
        </w:rPr>
        <w:t xml:space="preserve"> </w:t>
      </w:r>
      <w:r>
        <w:rPr>
          <w:rFonts w:hint="eastAsia" w:ascii="宋体" w:hAnsi="宋体" w:cs="宋体"/>
          <w:sz w:val="24"/>
          <w:szCs w:val="24"/>
        </w:rPr>
        <w:t xml:space="preserve">具有独立承担民事责任的能力；（提供法人或者其他组织的营业执照等证明文件，自然人的身份证明）</w:t>
      </w:r>
      <w:r/>
    </w:p>
    <w:p>
      <w:pPr>
        <w:ind w:left="400" w:firstLine="420"/>
        <w:jc w:val="both"/>
        <w:spacing w:line="360" w:lineRule="auto"/>
        <w:widowControl w:val="off"/>
        <w:rPr>
          <w:rFonts w:ascii="宋体" w:hAnsi="宋体" w:cs="宋体"/>
          <w:sz w:val="24"/>
          <w:szCs w:val="24"/>
        </w:rPr>
      </w:pPr>
      <w:r>
        <w:rPr>
          <w:rFonts w:hint="eastAsia" w:ascii="宋体" w:hAnsi="宋体" w:cs="宋体"/>
          <w:sz w:val="24"/>
          <w:szCs w:val="24"/>
        </w:rPr>
        <w:t xml:space="preserve">2.</w:t>
      </w:r>
      <w:r>
        <w:rPr>
          <w:rFonts w:hint="eastAsia" w:ascii="宋体" w:hAnsi="宋体"/>
          <w:sz w:val="21"/>
        </w:rPr>
        <w:t xml:space="preserve"> </w:t>
      </w:r>
      <w:r>
        <w:rPr>
          <w:rFonts w:hint="eastAsia" w:ascii="宋体" w:hAnsi="宋体" w:cs="宋体"/>
          <w:sz w:val="24"/>
          <w:szCs w:val="24"/>
        </w:rPr>
        <w:t xml:space="preserve">具有良好的商业信誉和健全的财务会计制度；（适用承诺制）</w:t>
      </w:r>
      <w:r/>
    </w:p>
    <w:p>
      <w:pPr>
        <w:ind w:left="400" w:firstLine="420"/>
        <w:jc w:val="both"/>
        <w:spacing w:line="360" w:lineRule="auto"/>
        <w:widowControl w:val="off"/>
        <w:rPr>
          <w:rFonts w:ascii="宋体" w:hAnsi="宋体" w:cs="宋体"/>
          <w:sz w:val="24"/>
          <w:szCs w:val="24"/>
        </w:rPr>
      </w:pPr>
      <w:r>
        <w:rPr>
          <w:rFonts w:hint="eastAsia" w:ascii="宋体" w:hAnsi="宋体" w:cs="宋体"/>
          <w:sz w:val="24"/>
          <w:szCs w:val="24"/>
        </w:rPr>
        <w:t xml:space="preserve">3.</w:t>
      </w:r>
      <w:r>
        <w:rPr>
          <w:rFonts w:hint="eastAsia" w:ascii="宋体" w:hAnsi="宋体"/>
          <w:sz w:val="21"/>
        </w:rPr>
        <w:t xml:space="preserve"> </w:t>
      </w:r>
      <w:r>
        <w:rPr>
          <w:rFonts w:hint="eastAsia" w:ascii="宋体" w:hAnsi="宋体" w:cs="宋体"/>
          <w:sz w:val="24"/>
          <w:szCs w:val="24"/>
        </w:rPr>
        <w:t xml:space="preserve">具有履行合同所必需的设备和专业技术能力；（适用承诺制）</w:t>
      </w:r>
      <w:r/>
    </w:p>
    <w:p>
      <w:pPr>
        <w:ind w:left="400" w:firstLine="420"/>
        <w:jc w:val="both"/>
        <w:spacing w:line="360" w:lineRule="auto"/>
        <w:widowControl w:val="off"/>
        <w:rPr>
          <w:rFonts w:ascii="宋体" w:hAnsi="宋体" w:cs="宋体"/>
          <w:sz w:val="24"/>
          <w:szCs w:val="24"/>
        </w:rPr>
      </w:pPr>
      <w:r>
        <w:rPr>
          <w:rFonts w:hint="eastAsia" w:ascii="宋体" w:hAnsi="宋体" w:cs="宋体"/>
          <w:sz w:val="24"/>
          <w:szCs w:val="24"/>
        </w:rPr>
        <w:t xml:space="preserve">4.</w:t>
      </w:r>
      <w:r>
        <w:rPr>
          <w:rFonts w:hint="eastAsia" w:ascii="宋体" w:hAnsi="宋体"/>
          <w:sz w:val="21"/>
        </w:rPr>
        <w:t xml:space="preserve"> </w:t>
      </w:r>
      <w:r>
        <w:rPr>
          <w:rFonts w:hint="eastAsia" w:ascii="宋体" w:hAnsi="宋体" w:cs="宋体"/>
          <w:sz w:val="24"/>
          <w:szCs w:val="24"/>
        </w:rPr>
        <w:t xml:space="preserve">有依法缴纳税收和社会保障资金的良好记录；（适用承诺制）</w:t>
      </w:r>
      <w:r/>
    </w:p>
    <w:p>
      <w:pPr>
        <w:ind w:left="400" w:firstLine="420"/>
        <w:jc w:val="both"/>
        <w:spacing w:line="360" w:lineRule="auto"/>
        <w:widowControl w:val="off"/>
        <w:rPr>
          <w:rFonts w:ascii="宋体" w:hAnsi="宋体" w:cs="宋体"/>
          <w:sz w:val="24"/>
          <w:szCs w:val="24"/>
        </w:rPr>
      </w:pPr>
      <w:r>
        <w:rPr>
          <w:rFonts w:hint="eastAsia" w:ascii="宋体" w:hAnsi="宋体" w:cs="宋体"/>
          <w:sz w:val="24"/>
          <w:szCs w:val="24"/>
        </w:rPr>
        <w:t xml:space="preserve">5.</w:t>
      </w:r>
      <w:r>
        <w:rPr>
          <w:rFonts w:hint="eastAsia" w:ascii="宋体" w:hAnsi="宋体"/>
          <w:sz w:val="21"/>
        </w:rPr>
        <w:t xml:space="preserve"> </w:t>
      </w:r>
      <w:r>
        <w:rPr>
          <w:rFonts w:hint="eastAsia" w:ascii="宋体" w:hAnsi="宋体" w:cs="宋体"/>
          <w:sz w:val="24"/>
          <w:szCs w:val="24"/>
        </w:rPr>
        <w:t xml:space="preserve">参加政府采购活动前三年内，在经营活动中没有重大违法记录；（适用承诺制）</w:t>
      </w:r>
      <w:r/>
    </w:p>
    <w:p>
      <w:pPr>
        <w:ind w:left="400" w:firstLine="420"/>
        <w:jc w:val="both"/>
        <w:spacing w:line="360" w:lineRule="auto"/>
        <w:widowControl w:val="off"/>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sz w:val="24"/>
          <w:szCs w:val="24"/>
        </w:rPr>
        <w:t xml:space="preserve">未被“信用中国”网站（www.creditchina.gov.cn）列入失信被执行人、重大税收违法案件当事人名单、政府采购严重失信行为记录名单。</w:t>
      </w:r>
      <w:r>
        <w:rPr>
          <w:rFonts w:hint="eastAsia" w:ascii="宋体" w:hAnsi="宋体" w:cs="宋体"/>
          <w:sz w:val="24"/>
          <w:szCs w:val="24"/>
        </w:rPr>
        <w:t xml:space="preserve">（投标文件中可提供网络查询截图方便查阅）</w:t>
      </w:r>
      <w:r/>
    </w:p>
    <w:p>
      <w:pPr>
        <w:ind w:left="400" w:firstLine="480"/>
        <w:spacing w:line="360" w:lineRule="auto"/>
        <w:widowControl w:val="off"/>
        <w:rPr>
          <w:rFonts w:ascii="宋体" w:hAnsi="宋体" w:cs="宋体"/>
          <w:sz w:val="24"/>
          <w:szCs w:val="24"/>
        </w:rPr>
        <w:outlineLvl w:val="2"/>
      </w:pPr>
      <w:r>
        <w:rPr>
          <w:rFonts w:hint="eastAsia" w:ascii="宋体" w:hAnsi="宋体" w:cs="宋体"/>
          <w:sz w:val="24"/>
          <w:szCs w:val="24"/>
        </w:rPr>
        <w:t xml:space="preserve">（二）落实政府采购政策需满足的资格要求: </w:t>
      </w:r>
      <w:r/>
    </w:p>
    <w:p>
      <w:pPr>
        <w:ind w:left="400" w:firstLine="420"/>
        <w:jc w:val="both"/>
        <w:spacing w:line="360" w:lineRule="auto"/>
        <w:widowControl w:val="off"/>
        <w:rPr>
          <w:rFonts w:ascii="宋体" w:hAnsi="宋体" w:cs="宋体"/>
          <w:sz w:val="24"/>
          <w:szCs w:val="24"/>
        </w:rPr>
      </w:pPr>
      <w:r>
        <w:rPr>
          <w:rFonts w:hint="eastAsia" w:ascii="宋体" w:hAnsi="宋体" w:cs="宋体"/>
          <w:sz w:val="24"/>
          <w:szCs w:val="24"/>
        </w:rPr>
        <w:t xml:space="preserve">根据苏</w:t>
      </w:r>
      <w:r>
        <w:rPr>
          <w:rFonts w:hint="eastAsia" w:ascii="宋体" w:hAnsi="宋体" w:cs="宋体"/>
          <w:sz w:val="24"/>
          <w:szCs w:val="24"/>
        </w:rPr>
        <w:t xml:space="preserve">财购[</w:t>
      </w:r>
      <w:r>
        <w:rPr>
          <w:rFonts w:hint="eastAsia" w:ascii="宋体" w:hAnsi="宋体" w:cs="宋体"/>
          <w:sz w:val="24"/>
          <w:szCs w:val="24"/>
        </w:rPr>
        <w:t xml:space="preserve">2021]34号文关于“转发财政部工业和信息化部关于印发《政府采购促进中小企业发展管理办法》的通知”要求，本项目专门面向中小企业采购,供应商应为中小微企业、监狱企业、残疾人福利性单位之一。(中小企业划分标准参照：工信部联企业[2011]300号文件规定)</w:t>
      </w:r>
      <w:r/>
    </w:p>
    <w:p>
      <w:pPr>
        <w:ind w:left="400" w:firstLine="420"/>
        <w:jc w:val="both"/>
        <w:spacing w:line="360" w:lineRule="auto"/>
        <w:widowControl w:val="off"/>
        <w:rPr>
          <w:rFonts w:ascii="宋体" w:hAnsi="宋体"/>
          <w:sz w:val="24"/>
          <w:szCs w:val="24"/>
        </w:rPr>
      </w:pPr>
      <w:r>
        <w:rPr>
          <w:rFonts w:hint="eastAsia" w:ascii="宋体" w:hAnsi="宋体"/>
          <w:sz w:val="24"/>
          <w:szCs w:val="24"/>
        </w:rPr>
        <w:t xml:space="preserve">（三）本项目的特定资格要求：</w:t>
      </w:r>
      <w:r/>
    </w:p>
    <w:p>
      <w:pPr>
        <w:ind w:left="400" w:firstLine="420"/>
        <w:jc w:val="both"/>
        <w:spacing w:line="360" w:lineRule="auto"/>
        <w:widowControl w:val="off"/>
        <w:rPr>
          <w:rFonts w:ascii="宋体" w:hAnsi="宋体"/>
          <w:sz w:val="24"/>
          <w:szCs w:val="24"/>
        </w:rPr>
      </w:pPr>
      <w:r>
        <w:rPr>
          <w:rFonts w:hint="eastAsia" w:ascii="宋体" w:hAnsi="宋体"/>
          <w:sz w:val="24"/>
          <w:szCs w:val="24"/>
        </w:rPr>
        <w:t xml:space="preserve"> 1.</w:t>
      </w:r>
      <w:r>
        <w:rPr>
          <w:rFonts w:hint="eastAsia" w:ascii="宋体" w:hAnsi="宋体"/>
          <w:sz w:val="24"/>
          <w:szCs w:val="24"/>
        </w:rPr>
        <w:t xml:space="preserve">供应商具备</w:t>
      </w:r>
      <w:r>
        <w:rPr>
          <w:rFonts w:hint="eastAsia" w:ascii="宋体" w:hAnsi="宋体"/>
          <w:sz w:val="24"/>
          <w:szCs w:val="24"/>
        </w:rPr>
        <w:t xml:space="preserve">一类汽车整车维修企业</w:t>
      </w:r>
      <w:r>
        <w:rPr>
          <w:rFonts w:hint="eastAsia" w:ascii="宋体" w:hAnsi="宋体"/>
          <w:sz w:val="24"/>
          <w:szCs w:val="24"/>
        </w:rPr>
        <w:t xml:space="preserve">资质</w:t>
      </w:r>
      <w:r>
        <w:rPr>
          <w:rFonts w:hint="eastAsia" w:ascii="宋体" w:hAnsi="宋体"/>
          <w:sz w:val="24"/>
          <w:szCs w:val="24"/>
        </w:rPr>
        <w:t xml:space="preserve">（机动车维修经营备案表中包含小型车维修的一类汽车维修）。</w:t>
      </w:r>
      <w:r/>
    </w:p>
    <w:p>
      <w:pPr>
        <w:ind w:firstLine="480"/>
        <w:jc w:val="both"/>
      </w:pPr>
      <w:r>
        <w:rPr>
          <w:rFonts w:ascii="宋体" w:hAnsi="宋体"/>
          <w:b/>
          <w:color w:val="000000"/>
          <w:sz w:val="32"/>
        </w:rPr>
        <w:t xml:space="preserve">三、获取征集文件</w:t>
      </w:r>
      <w:r/>
    </w:p>
    <w:p>
      <w:pPr>
        <w:ind w:firstLine="601"/>
        <w:jc w:val="both"/>
        <w:spacing w:line="360" w:lineRule="auto"/>
        <w:rPr>
          <w:rFonts w:ascii="宋体" w:hAnsi="宋体"/>
          <w:color w:val="000000"/>
          <w:sz w:val="24"/>
        </w:rPr>
      </w:pPr>
      <w:r>
        <w:rPr>
          <w:rFonts w:ascii="宋体" w:hAnsi="宋体"/>
          <w:color w:val="000000"/>
          <w:sz w:val="24"/>
        </w:rPr>
        <w:t xml:space="preserve">1.时间：自征集公告发布之日起</w:t>
      </w:r>
      <w:r>
        <w:rPr>
          <w:rFonts w:ascii="宋体" w:hAnsi="宋体"/>
          <w:color w:val="000000"/>
          <w:sz w:val="24"/>
        </w:rPr>
        <w:t xml:space="preserve">至2028</w:t>
      </w:r>
      <w:r>
        <w:rPr>
          <w:rFonts w:ascii="宋体" w:hAnsi="宋体"/>
          <w:color w:val="000000"/>
          <w:sz w:val="24"/>
        </w:rPr>
        <w:t xml:space="preserve">年6</w:t>
      </w:r>
      <w:r>
        <w:rPr>
          <w:rFonts w:ascii="宋体" w:hAnsi="宋体"/>
          <w:color w:val="000000"/>
          <w:sz w:val="24"/>
        </w:rPr>
        <w:t xml:space="preserve">月14</w:t>
      </w:r>
      <w:r>
        <w:rPr>
          <w:rFonts w:ascii="宋体" w:hAnsi="宋体"/>
          <w:color w:val="000000"/>
          <w:sz w:val="24"/>
        </w:rPr>
        <w:t xml:space="preserve">日</w:t>
      </w:r>
      <w:r>
        <w:rPr>
          <w:rFonts w:ascii="宋体" w:hAnsi="宋体"/>
          <w:color w:val="000000"/>
          <w:sz w:val="24"/>
        </w:rPr>
        <w:t xml:space="preserve">。</w:t>
      </w:r>
      <w:r/>
    </w:p>
    <w:p>
      <w:pPr>
        <w:ind w:firstLine="601"/>
        <w:jc w:val="both"/>
        <w:spacing w:line="360" w:lineRule="auto"/>
        <w:rPr>
          <w:rFonts w:ascii="宋体" w:hAnsi="宋体"/>
          <w:color w:val="000000"/>
          <w:sz w:val="24"/>
        </w:rPr>
      </w:pPr>
      <w:r>
        <w:rPr>
          <w:rFonts w:ascii="宋体" w:hAnsi="宋体"/>
          <w:color w:val="000000"/>
          <w:sz w:val="24"/>
        </w:rPr>
        <w:t xml:space="preserve">2.方式：在“</w:t>
      </w:r>
      <w:r>
        <w:rPr>
          <w:rFonts w:hint="eastAsia" w:ascii="宋体" w:hAnsi="宋体"/>
          <w:color w:val="000000"/>
          <w:sz w:val="24"/>
        </w:rPr>
        <w:t xml:space="preserve">江苏</w:t>
      </w:r>
      <w:r>
        <w:rPr>
          <w:rFonts w:ascii="宋体" w:hAnsi="宋体"/>
          <w:color w:val="000000"/>
          <w:sz w:val="24"/>
        </w:rPr>
        <w:t xml:space="preserve">省政府采购网”自行免费下载征集文件。</w:t>
      </w:r>
      <w:r/>
    </w:p>
    <w:p>
      <w:pPr>
        <w:ind w:firstLine="601"/>
        <w:jc w:val="both"/>
        <w:spacing w:line="360" w:lineRule="auto"/>
        <w:rPr>
          <w:rFonts w:ascii="宋体" w:hAnsi="宋体"/>
          <w:color w:val="000000"/>
          <w:sz w:val="24"/>
        </w:rPr>
      </w:pPr>
      <w:r>
        <w:rPr>
          <w:rFonts w:ascii="宋体" w:hAnsi="宋体"/>
          <w:color w:val="000000"/>
          <w:sz w:val="24"/>
        </w:rPr>
        <w:t xml:space="preserve">注：供应商应在征集文件获取截止日期前，在苏</w:t>
      </w:r>
      <w:r>
        <w:rPr>
          <w:rFonts w:ascii="宋体" w:hAnsi="宋体"/>
          <w:color w:val="000000"/>
          <w:sz w:val="24"/>
        </w:rPr>
        <w:t xml:space="preserve">采云</w:t>
      </w:r>
      <w:r>
        <w:rPr>
          <w:rFonts w:ascii="宋体" w:hAnsi="宋体"/>
          <w:color w:val="000000"/>
          <w:sz w:val="24"/>
        </w:rPr>
        <w:t xml:space="preserve">平台进行项目参与并下载电子投标文件模板。</w:t>
      </w:r>
      <w:r/>
    </w:p>
    <w:p>
      <w:pPr>
        <w:ind w:firstLine="498"/>
        <w:jc w:val="both"/>
        <w:spacing w:before="145" w:after="145" w:line="85" w:lineRule="atLeast"/>
        <w:outlineLvl w:val="2"/>
      </w:pPr>
      <w:r>
        <w:rPr>
          <w:rFonts w:ascii="宋体" w:hAnsi="宋体"/>
          <w:b/>
          <w:color w:val="000000"/>
          <w:sz w:val="32"/>
        </w:rPr>
        <w:t xml:space="preserve">四、响应文件的提交方式、截止时间和地点，开启方式、时间和地点</w:t>
      </w:r>
      <w:r/>
    </w:p>
    <w:p>
      <w:pPr>
        <w:ind w:firstLine="482"/>
        <w:jc w:val="both"/>
        <w:spacing w:line="360" w:lineRule="auto"/>
        <w:rPr>
          <w:color w:val="ff0000"/>
        </w:rPr>
      </w:pPr>
      <w:r>
        <w:rPr>
          <w:rFonts w:ascii="宋体" w:hAnsi="宋体"/>
          <w:color w:val="000000"/>
          <w:sz w:val="24"/>
        </w:rPr>
        <w:t xml:space="preserve">1.响应文件的提交截止时间及开启时间：</w:t>
      </w:r>
      <w:r>
        <w:rPr>
          <w:rFonts w:ascii="宋体" w:hAnsi="宋体"/>
          <w:color w:val="000000"/>
          <w:sz w:val="24"/>
        </w:rPr>
        <w:t xml:space="preserve">2026年6月9日</w:t>
      </w:r>
      <w:r>
        <w:rPr>
          <w:rFonts w:ascii="宋体" w:hAnsi="宋体"/>
          <w:color w:val="000000"/>
          <w:sz w:val="24"/>
        </w:rPr>
        <w:t xml:space="preserve">9点00分</w:t>
      </w:r>
      <w:r>
        <w:rPr>
          <w:rFonts w:ascii="宋体" w:hAnsi="宋体"/>
          <w:color w:val="000000"/>
          <w:sz w:val="24"/>
        </w:rPr>
        <w:t xml:space="preserve">（北京时间）</w:t>
      </w:r>
      <w:r/>
    </w:p>
    <w:p>
      <w:pPr>
        <w:ind w:firstLine="482"/>
        <w:jc w:val="both"/>
        <w:spacing w:line="360" w:lineRule="auto"/>
        <w:rPr>
          <w:rFonts w:ascii="宋体" w:hAnsi="宋体"/>
          <w:color w:val="000000"/>
          <w:sz w:val="24"/>
        </w:rPr>
      </w:pPr>
      <w:r>
        <w:rPr>
          <w:rFonts w:ascii="宋体" w:hAnsi="宋体"/>
          <w:color w:val="000000"/>
          <w:sz w:val="24"/>
        </w:rPr>
        <w:t xml:space="preserve">2.地点：</w:t>
      </w:r>
      <w:r>
        <w:rPr>
          <w:rFonts w:ascii="宋体" w:hAnsi="宋体"/>
          <w:color w:val="000000"/>
          <w:sz w:val="24"/>
        </w:rPr>
        <w:t xml:space="preserve">苏采云（网址：http://jszfcg.jsczt.cn）</w:t>
      </w:r>
      <w:r>
        <w:rPr>
          <w:rFonts w:ascii="宋体" w:hAnsi="宋体"/>
          <w:color w:val="000000"/>
          <w:sz w:val="24"/>
        </w:rPr>
      </w:r>
      <w:r/>
    </w:p>
    <w:p>
      <w:pPr>
        <w:ind w:firstLine="498"/>
        <w:jc w:val="both"/>
        <w:spacing w:before="145" w:after="145" w:line="85" w:lineRule="atLeast"/>
        <w:outlineLvl w:val="2"/>
      </w:pPr>
      <w:r>
        <w:rPr>
          <w:rFonts w:ascii="宋体" w:hAnsi="宋体"/>
          <w:b/>
          <w:color w:val="000000"/>
          <w:sz w:val="32"/>
        </w:rPr>
        <w:t xml:space="preserve">五、公告期限</w:t>
      </w:r>
      <w:r/>
    </w:p>
    <w:p>
      <w:pPr>
        <w:ind w:firstLine="480"/>
        <w:jc w:val="both"/>
      </w:pPr>
      <w:r>
        <w:rPr>
          <w:rFonts w:ascii="宋体" w:hAnsi="宋体"/>
          <w:color w:val="000000"/>
          <w:sz w:val="24"/>
        </w:rPr>
        <w:t xml:space="preserve">征集公告及征集文件公告期限为自本公告发布之日起5个工作日。</w:t>
      </w:r>
      <w:r/>
    </w:p>
    <w:p>
      <w:pPr>
        <w:ind w:firstLine="498"/>
        <w:jc w:val="both"/>
        <w:spacing w:before="145" w:after="145" w:line="85" w:lineRule="atLeast"/>
        <w:outlineLvl w:val="2"/>
      </w:pPr>
      <w:r>
        <w:rPr>
          <w:rFonts w:ascii="宋体" w:hAnsi="宋体"/>
          <w:b/>
          <w:color w:val="000000"/>
          <w:sz w:val="32"/>
        </w:rPr>
        <w:t xml:space="preserve">六、征集人的相关信息</w:t>
      </w:r>
      <w:r/>
    </w:p>
    <w:p>
      <w:pPr>
        <w:ind w:firstLine="482"/>
        <w:spacing w:line="360" w:lineRule="auto"/>
      </w:pPr>
      <w:r>
        <w:rPr>
          <w:rFonts w:ascii="宋体" w:hAnsi="宋体"/>
          <w:color w:val="000000"/>
          <w:sz w:val="24"/>
        </w:rPr>
        <w:t xml:space="preserve">征集人：靖江市公共资源交易中心</w:t>
      </w:r>
      <w:r/>
    </w:p>
    <w:p>
      <w:pPr>
        <w:ind w:firstLine="482"/>
        <w:jc w:val="both"/>
        <w:spacing w:line="360" w:lineRule="auto"/>
        <w:rPr>
          <w:rFonts w:ascii="宋体" w:hAnsi="宋体"/>
          <w:color w:val="000000"/>
          <w:sz w:val="24"/>
          <w:u w:val="single"/>
        </w:rPr>
      </w:pPr>
      <w:r>
        <w:rPr>
          <w:rFonts w:ascii="宋体" w:hAnsi="宋体"/>
          <w:color w:val="000000"/>
          <w:sz w:val="24"/>
        </w:rPr>
        <w:t xml:space="preserve">地　址：</w:t>
      </w:r>
      <w:r>
        <w:rPr>
          <w:rFonts w:hint="eastAsia" w:ascii="宋体" w:hAnsi="宋体"/>
          <w:sz w:val="24"/>
        </w:rPr>
        <w:t xml:space="preserve">靖江市政务中心商务A楼3楼306室</w:t>
      </w:r>
      <w:r/>
    </w:p>
    <w:p>
      <w:pPr>
        <w:ind w:firstLine="482"/>
        <w:jc w:val="both"/>
        <w:spacing w:line="360" w:lineRule="auto"/>
      </w:pPr>
      <w:r>
        <w:rPr>
          <w:rFonts w:ascii="宋体" w:hAnsi="宋体"/>
          <w:color w:val="000000"/>
          <w:sz w:val="24"/>
        </w:rPr>
        <w:t xml:space="preserve">联系人：张</w:t>
      </w:r>
      <w:r>
        <w:rPr>
          <w:rFonts w:ascii="宋体" w:hAnsi="宋体"/>
          <w:color w:val="000000"/>
          <w:sz w:val="24"/>
        </w:rPr>
        <w:t xml:space="preserve">磊</w:t>
      </w:r>
      <w:r/>
    </w:p>
    <w:p>
      <w:pPr>
        <w:ind w:firstLine="482"/>
        <w:jc w:val="both"/>
        <w:spacing w:line="360" w:lineRule="auto"/>
      </w:pPr>
      <w:r>
        <w:rPr>
          <w:rFonts w:ascii="宋体" w:hAnsi="宋体"/>
          <w:color w:val="000000"/>
          <w:sz w:val="24"/>
        </w:rPr>
        <w:t xml:space="preserve">联系方式</w:t>
      </w:r>
      <w:r>
        <w:rPr>
          <w:rFonts w:ascii="宋体" w:hAnsi="宋体"/>
          <w:color w:val="000000"/>
          <w:sz w:val="24"/>
        </w:rPr>
        <w:t xml:space="preserve">：0523-</w:t>
      </w:r>
      <w:r>
        <w:rPr>
          <w:rFonts w:ascii="宋体" w:hAnsi="宋体"/>
          <w:color w:val="000000"/>
          <w:sz w:val="24"/>
        </w:rPr>
        <w:t xml:space="preserve">89182383</w:t>
      </w:r>
      <w:r/>
    </w:p>
    <w:p>
      <w:pPr>
        <w:ind w:firstLine="498"/>
        <w:jc w:val="both"/>
        <w:spacing w:before="145" w:after="145" w:line="85" w:lineRule="atLeast"/>
        <w:rPr>
          <w:rFonts w:ascii="宋体" w:hAnsi="宋体"/>
          <w:b/>
          <w:color w:val="000000"/>
          <w:sz w:val="32"/>
        </w:rPr>
        <w:outlineLvl w:val="2"/>
      </w:pPr>
      <w:r>
        <w:rPr>
          <w:rFonts w:ascii="宋体" w:hAnsi="宋体"/>
          <w:b/>
          <w:color w:val="000000"/>
          <w:sz w:val="32"/>
        </w:rPr>
        <w:t xml:space="preserve">七、其他</w:t>
      </w:r>
      <w:r/>
    </w:p>
    <w:p>
      <w:pPr>
        <w:ind w:firstLine="499"/>
        <w:jc w:val="both"/>
        <w:spacing w:before="145" w:after="145" w:line="360" w:lineRule="auto"/>
        <w:rPr>
          <w:rFonts w:asciiTheme="minorEastAsia" w:hAnsiTheme="minorEastAsia" w:eastAsiaTheme="minorEastAsia"/>
          <w:sz w:val="24"/>
          <w:szCs w:val="24"/>
        </w:rPr>
        <w:outlineLvl w:val="2"/>
      </w:pPr>
      <w:r>
        <w:rPr>
          <w:rFonts w:hint="eastAsia" w:cs="宋体"/>
          <w:sz w:val="24"/>
          <w:szCs w:val="24"/>
        </w:rPr>
        <w:t xml:space="preserve">（一）</w:t>
      </w:r>
      <w:r>
        <w:rPr>
          <w:rFonts w:hint="eastAsia" w:asciiTheme="minorEastAsia" w:hAnsiTheme="minorEastAsia" w:eastAsiaTheme="minorEastAsia"/>
          <w:sz w:val="24"/>
          <w:szCs w:val="24"/>
        </w:rPr>
        <w:t xml:space="preserve">供应商更换CA和电子签章特别提醒：</w:t>
      </w:r>
      <w:r/>
    </w:p>
    <w:p>
      <w:pPr>
        <w:ind w:firstLine="499"/>
        <w:jc w:val="both"/>
        <w:spacing w:before="145" w:after="145" w:line="360" w:lineRule="auto"/>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（1）供应商需办理CA锁，“苏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”系统仅支持江苏省电子政务证书认证中心CA(由江苏意源科技有限公司提供服务) 及方正国际软件(北京) 有限公司电子签章参加政府采购活动。省内各地区办理的“苏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”系统下的电子政务证书认证中心CA及方正国际软件(北京) 有限公司电子签章全省通用。</w:t>
      </w:r>
      <w:r/>
    </w:p>
    <w:p>
      <w:pPr>
        <w:ind w:firstLine="499"/>
        <w:jc w:val="both"/>
        <w:spacing w:before="145" w:after="145" w:line="360" w:lineRule="auto"/>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(2)按照《关于更换全省政府采购交易系统CA数字证书和电子签章的通知》 (苏</w:t>
      </w:r>
      <w:r>
        <w:rPr>
          <w:rFonts w:hint="eastAsia" w:asciiTheme="minorEastAsia" w:hAnsiTheme="minorEastAsia" w:eastAsiaTheme="minorEastAsia"/>
          <w:sz w:val="24"/>
          <w:szCs w:val="24"/>
        </w:rPr>
        <w:t xml:space="preserve">财购[</w:t>
      </w:r>
      <w:r>
        <w:rPr>
          <w:rFonts w:hint="eastAsia" w:asciiTheme="minorEastAsia" w:hAnsiTheme="minorEastAsia" w:eastAsiaTheme="minorEastAsia"/>
          <w:sz w:val="24"/>
          <w:szCs w:val="24"/>
        </w:rPr>
        <w:t xml:space="preserve">2023]101号)要求，“苏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”系统原使用的国信CA及电子签章需更换为江苏省电子政务证书认证中心CA(由江苏意源科技有限公司提供服务) 及方正国际软件(北京) 有限公司电子签章才能参加政府采购活动。</w:t>
      </w:r>
      <w:r/>
    </w:p>
    <w:p>
      <w:pPr>
        <w:ind w:firstLine="499"/>
        <w:jc w:val="both"/>
        <w:spacing w:before="145" w:after="145" w:line="360" w:lineRule="auto"/>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(3)CA数字证书和电子签章办理或更换</w:t>
      </w:r>
      <w:r>
        <w:rPr>
          <w:rFonts w:hint="eastAsia" w:asciiTheme="minorEastAsia" w:hAnsiTheme="minorEastAsia" w:eastAsiaTheme="minorEastAsia"/>
          <w:sz w:val="24"/>
          <w:szCs w:val="24"/>
        </w:rPr>
        <w:t xml:space="preserve">地址：</w:t>
      </w:r>
      <w:r>
        <w:rPr>
          <w:rFonts w:hint="eastAsia" w:asciiTheme="minorEastAsia" w:hAnsiTheme="minorEastAsia" w:eastAsiaTheme="minorEastAsia"/>
          <w:sz w:val="24"/>
          <w:szCs w:val="24"/>
        </w:rPr>
        <w:t xml:space="preserve">泰州市公共资源交易中心一楼大厅6号窗口</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泰州市高港区泰州大道388号</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原中国医药城会展交易中心W3馆西南角)。联系</w:t>
      </w:r>
      <w:r>
        <w:rPr>
          <w:rFonts w:hint="eastAsia" w:asciiTheme="minorEastAsia" w:hAnsiTheme="minorEastAsia" w:eastAsiaTheme="minorEastAsia"/>
          <w:sz w:val="24"/>
          <w:szCs w:val="24"/>
        </w:rPr>
        <w:t xml:space="preserve">电话</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0523-81568158</w:t>
      </w:r>
      <w:r>
        <w:rPr>
          <w:rFonts w:hint="eastAsia" w:asciiTheme="minorEastAsia" w:hAnsiTheme="minorEastAsia" w:eastAsiaTheme="minorEastAsia"/>
          <w:sz w:val="24"/>
          <w:szCs w:val="24"/>
        </w:rPr>
        <w:t xml:space="preserve">。</w:t>
      </w:r>
      <w:r/>
    </w:p>
    <w:p>
      <w:pPr>
        <w:ind w:firstLine="480"/>
        <w:jc w:val="both"/>
        <w:spacing w:before="145" w:after="145" w:line="360" w:lineRule="auto"/>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（4）“CA数字证书”的办理、注册、安装、解绑，详见供应商操作指南，具体网址：“江苏政府采购网”-“办事指南”-“资料下载”-“江苏省政府采购管理交易系统（苏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）供应商操作指南”。</w:t>
      </w:r>
      <w:r/>
    </w:p>
    <w:p>
      <w:pPr>
        <w:ind w:firstLine="499"/>
        <w:jc w:val="both"/>
        <w:spacing w:before="145" w:after="145" w:line="360" w:lineRule="auto"/>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如潜在供应商未按上述要求操作，将自行承担所产生的风险。</w:t>
      </w:r>
      <w:r/>
    </w:p>
    <w:p>
      <w:pPr>
        <w:ind w:right="840"/>
        <w:jc w:val="both"/>
      </w:pPr>
      <w:r>
        <w:rPr>
          <w:rFonts w:ascii="黑体" w:hAnsi="黑体" w:eastAsia="黑体"/>
          <w:b/>
          <w:color w:val="000000"/>
          <w:sz w:val="44"/>
        </w:rPr>
        <w:br w:type="page" w:clear="all"/>
      </w:r>
      <w:r/>
    </w:p>
    <w:p>
      <w:pPr>
        <w:jc w:val="center"/>
        <w:rPr>
          <w:rFonts w:ascii="黑体" w:hAnsi="黑体" w:eastAsia="黑体"/>
          <w:b/>
          <w:color w:val="000000"/>
          <w:sz w:val="44"/>
        </w:rPr>
      </w:pPr>
      <w:r>
        <w:rPr>
          <w:rFonts w:ascii="黑体" w:hAnsi="黑体" w:eastAsia="黑体"/>
          <w:b/>
          <w:color w:val="000000"/>
          <w:sz w:val="44"/>
        </w:rPr>
        <w:t xml:space="preserve">第二</w:t>
      </w:r>
      <w:r>
        <w:rPr>
          <w:rFonts w:ascii="黑体" w:hAnsi="黑体" w:eastAsia="黑体"/>
          <w:b/>
          <w:color w:val="000000"/>
          <w:sz w:val="44"/>
        </w:rPr>
        <w:t xml:space="preserve">章供应</w:t>
      </w:r>
      <w:r>
        <w:rPr>
          <w:rFonts w:ascii="黑体" w:hAnsi="黑体" w:eastAsia="黑体"/>
          <w:b/>
          <w:color w:val="000000"/>
          <w:sz w:val="44"/>
        </w:rPr>
        <w:t xml:space="preserve">商须知</w:t>
      </w:r>
      <w:r/>
    </w:p>
    <w:p>
      <w:pPr>
        <w:ind w:firstLine="498"/>
        <w:jc w:val="both"/>
        <w:spacing w:before="145" w:after="145" w:line="85" w:lineRule="atLeast"/>
      </w:pPr>
      <w:r>
        <w:rPr>
          <w:rFonts w:ascii="宋体" w:hAnsi="宋体"/>
          <w:b/>
          <w:color w:val="000000"/>
          <w:sz w:val="32"/>
        </w:rPr>
        <w:t xml:space="preserve">一、总则</w:t>
      </w:r>
      <w:r/>
    </w:p>
    <w:p>
      <w:pPr>
        <w:ind w:firstLine="420"/>
        <w:jc w:val="both"/>
      </w:pPr>
      <w:r>
        <w:rPr>
          <w:rFonts w:ascii="Arial" w:hAnsi="Arial" w:eastAsia="Arial"/>
          <w:color w:val="000000"/>
          <w:sz w:val="28"/>
        </w:rPr>
        <w:t xml:space="preserve">1</w:t>
      </w:r>
      <w:r>
        <w:rPr>
          <w:rFonts w:ascii="黑体" w:hAnsi="黑体" w:eastAsia="黑体"/>
          <w:color w:val="000000"/>
          <w:sz w:val="28"/>
        </w:rPr>
        <w:t xml:space="preserve">、采购方式</w:t>
      </w:r>
      <w:r/>
    </w:p>
    <w:p>
      <w:pPr>
        <w:ind w:firstLine="480"/>
        <w:jc w:val="both"/>
        <w:spacing w:line="499" w:lineRule="atLeast"/>
      </w:pPr>
      <w:r>
        <w:rPr>
          <w:rFonts w:ascii="宋体" w:hAnsi="宋体"/>
          <w:color w:val="000000"/>
          <w:sz w:val="24"/>
        </w:rPr>
        <w:t xml:space="preserve">1.1 本次项目采用</w:t>
      </w:r>
      <w:r>
        <w:rPr>
          <w:rFonts w:ascii="宋体" w:hAnsi="宋体"/>
          <w:color w:val="000000"/>
          <w:sz w:val="24"/>
        </w:rPr>
        <w:t xml:space="preserve">开放式框架协议</w:t>
      </w:r>
      <w:r>
        <w:rPr>
          <w:rFonts w:ascii="宋体" w:hAnsi="宋体"/>
          <w:color w:val="000000"/>
          <w:sz w:val="24"/>
        </w:rPr>
        <w:t xml:space="preserve">采购方式，本征集文件仅适用于征集公告中所述项目。</w:t>
      </w:r>
      <w:r/>
    </w:p>
    <w:p>
      <w:pPr>
        <w:ind w:firstLine="420"/>
        <w:jc w:val="both"/>
      </w:pPr>
      <w:r>
        <w:rPr>
          <w:rFonts w:ascii="Arial" w:hAnsi="Arial" w:eastAsia="Arial"/>
          <w:color w:val="000000"/>
          <w:sz w:val="28"/>
        </w:rPr>
        <w:t xml:space="preserve">2</w:t>
      </w:r>
      <w:r>
        <w:rPr>
          <w:rFonts w:ascii="黑体" w:hAnsi="黑体" w:eastAsia="黑体"/>
          <w:color w:val="000000"/>
          <w:sz w:val="28"/>
        </w:rPr>
        <w:t xml:space="preserve">、合格的供应商</w:t>
      </w:r>
      <w:r/>
    </w:p>
    <w:p>
      <w:pPr>
        <w:ind w:firstLine="420"/>
        <w:jc w:val="both"/>
        <w:rPr>
          <w:rFonts w:ascii="宋体" w:hAnsi="宋体"/>
          <w:color w:val="000000"/>
          <w:sz w:val="24"/>
        </w:rPr>
      </w:pPr>
      <w:r>
        <w:rPr>
          <w:rFonts w:hint="eastAsia" w:ascii="宋体" w:hAnsi="宋体"/>
          <w:color w:val="000000"/>
          <w:sz w:val="24"/>
        </w:rPr>
        <w:t xml:space="preserve">2.1申请文件通过审核的供应商即为合格供应商。</w:t>
      </w:r>
      <w:r/>
    </w:p>
    <w:p>
      <w:pPr>
        <w:ind w:firstLine="420"/>
        <w:jc w:val="both"/>
      </w:pPr>
      <w:r>
        <w:rPr>
          <w:rFonts w:ascii="Arial" w:hAnsi="Arial" w:eastAsia="Arial"/>
          <w:color w:val="000000"/>
          <w:sz w:val="28"/>
        </w:rPr>
        <w:t xml:space="preserve">3</w:t>
      </w:r>
      <w:r>
        <w:rPr>
          <w:rFonts w:ascii="黑体" w:hAnsi="黑体" w:eastAsia="黑体"/>
          <w:color w:val="000000"/>
          <w:sz w:val="28"/>
        </w:rPr>
        <w:t xml:space="preserve">、适用法律</w:t>
      </w:r>
      <w:r/>
    </w:p>
    <w:p>
      <w:pPr>
        <w:ind w:firstLine="420"/>
        <w:jc w:val="both"/>
        <w:spacing w:line="400" w:lineRule="atLeast"/>
      </w:pPr>
      <w:r>
        <w:rPr>
          <w:rFonts w:ascii="宋体" w:hAnsi="宋体"/>
          <w:color w:val="000000"/>
          <w:sz w:val="24"/>
        </w:rPr>
        <w:t xml:space="preserve">3.1 本次</w:t>
      </w:r>
      <w:r>
        <w:rPr>
          <w:rFonts w:ascii="宋体" w:hAnsi="宋体"/>
          <w:color w:val="000000"/>
          <w:sz w:val="24"/>
        </w:rPr>
        <w:t xml:space="preserve">开放式框架协议</w:t>
      </w:r>
      <w:r>
        <w:rPr>
          <w:rFonts w:ascii="宋体" w:hAnsi="宋体"/>
          <w:color w:val="000000"/>
          <w:sz w:val="24"/>
        </w:rPr>
        <w:t xml:space="preserve">采购活动（以下简称采购活动）及由此产生的框架协议文本和采购合同文本受中华人民共和国有关的法律法规制约和保护。</w:t>
      </w:r>
      <w:r/>
    </w:p>
    <w:p>
      <w:pPr>
        <w:ind w:firstLine="420"/>
        <w:jc w:val="both"/>
      </w:pPr>
      <w:r>
        <w:rPr>
          <w:rFonts w:ascii="Arial" w:hAnsi="Arial" w:eastAsia="Arial"/>
          <w:color w:val="000000"/>
          <w:sz w:val="28"/>
        </w:rPr>
        <w:t xml:space="preserve">4</w:t>
      </w:r>
      <w:r>
        <w:rPr>
          <w:rFonts w:ascii="黑体" w:hAnsi="黑体" w:eastAsia="黑体"/>
          <w:color w:val="000000"/>
          <w:sz w:val="28"/>
        </w:rPr>
        <w:t xml:space="preserve">、参加采购活动的费用</w:t>
      </w:r>
      <w:r/>
    </w:p>
    <w:p>
      <w:pPr>
        <w:ind w:firstLine="480"/>
        <w:jc w:val="both"/>
        <w:spacing w:line="499" w:lineRule="atLeast"/>
      </w:pPr>
      <w:r>
        <w:rPr>
          <w:rFonts w:ascii="宋体" w:hAnsi="宋体"/>
          <w:color w:val="000000"/>
          <w:sz w:val="24"/>
        </w:rPr>
        <w:t xml:space="preserve">4.1 供应商应自行承担所有与参加采购活动有关的费用，无论采购活动过程中的做法和结果如何，</w:t>
      </w:r>
      <w:r>
        <w:rPr>
          <w:rFonts w:ascii="宋体" w:hAnsi="宋体"/>
          <w:color w:val="000000"/>
          <w:sz w:val="24"/>
        </w:rPr>
        <w:t xml:space="preserve">靖江市公共资源交易中心</w:t>
      </w:r>
      <w:r>
        <w:rPr>
          <w:rFonts w:ascii="宋体" w:hAnsi="宋体"/>
          <w:color w:val="000000"/>
          <w:sz w:val="24"/>
        </w:rPr>
        <w:t xml:space="preserve">（以下交易中心）在任何情况下均无义务和责任承担这些费用。</w:t>
      </w:r>
      <w:r/>
    </w:p>
    <w:p>
      <w:pPr>
        <w:ind w:firstLine="600"/>
        <w:jc w:val="both"/>
        <w:spacing w:line="499" w:lineRule="atLeast"/>
      </w:pPr>
      <w:r>
        <w:rPr>
          <w:rFonts w:ascii="宋体" w:hAnsi="宋体"/>
          <w:color w:val="000000"/>
          <w:sz w:val="24"/>
        </w:rPr>
        <w:t xml:space="preserve">4.2本次采购活动交易中心不收取标书工本费与代理服务费。</w:t>
      </w:r>
      <w:r/>
    </w:p>
    <w:p>
      <w:pPr>
        <w:ind w:firstLine="452"/>
        <w:jc w:val="both"/>
        <w:spacing w:line="479" w:lineRule="atLeast"/>
      </w:pPr>
      <w:r>
        <w:rPr>
          <w:rFonts w:ascii="宋体" w:hAnsi="宋体"/>
          <w:b/>
          <w:color w:val="000000"/>
          <w:sz w:val="30"/>
        </w:rPr>
        <w:t xml:space="preserve">5</w:t>
      </w:r>
      <w:r>
        <w:rPr>
          <w:rFonts w:ascii="黑体" w:hAnsi="黑体" w:eastAsia="黑体"/>
          <w:b/>
          <w:color w:val="000000"/>
          <w:sz w:val="30"/>
        </w:rPr>
        <w:t xml:space="preserve">、</w:t>
      </w:r>
      <w:r>
        <w:rPr>
          <w:rFonts w:ascii="黑体" w:hAnsi="黑体" w:eastAsia="黑体"/>
          <w:color w:val="000000"/>
          <w:sz w:val="28"/>
        </w:rPr>
        <w:t xml:space="preserve">征集文件的约束力</w:t>
      </w:r>
      <w:r/>
    </w:p>
    <w:p>
      <w:pPr>
        <w:ind w:firstLine="600"/>
        <w:jc w:val="both"/>
        <w:spacing w:line="479" w:lineRule="atLeast"/>
      </w:pPr>
      <w:r>
        <w:rPr>
          <w:rFonts w:ascii="宋体" w:hAnsi="宋体"/>
          <w:color w:val="000000"/>
          <w:sz w:val="24"/>
        </w:rPr>
        <w:t xml:space="preserve">5.1 供应商一旦参加本项目采购活动，即被认为接受了本征集文件的规定和约束。</w:t>
      </w:r>
      <w:r/>
    </w:p>
    <w:p>
      <w:pPr>
        <w:ind w:firstLine="321"/>
        <w:jc w:val="both"/>
        <w:spacing w:before="145" w:after="145" w:line="85" w:lineRule="atLeast"/>
      </w:pPr>
      <w:r>
        <w:rPr>
          <w:rFonts w:ascii="宋体" w:hAnsi="宋体"/>
          <w:b/>
          <w:color w:val="000000"/>
          <w:sz w:val="32"/>
        </w:rPr>
        <w:t xml:space="preserve">二、征集文件</w:t>
      </w:r>
      <w:r/>
    </w:p>
    <w:p>
      <w:pPr>
        <w:ind w:firstLine="420"/>
        <w:jc w:val="both"/>
      </w:pPr>
      <w:r>
        <w:rPr>
          <w:rFonts w:ascii="Arial" w:hAnsi="Arial" w:eastAsia="Arial"/>
          <w:color w:val="000000"/>
          <w:sz w:val="28"/>
        </w:rPr>
        <w:t xml:space="preserve">6</w:t>
      </w:r>
      <w:r>
        <w:rPr>
          <w:rFonts w:ascii="黑体" w:hAnsi="黑体" w:eastAsia="黑体"/>
          <w:color w:val="000000"/>
          <w:sz w:val="28"/>
        </w:rPr>
        <w:t xml:space="preserve">、征集文件构成</w:t>
      </w:r>
      <w:r/>
    </w:p>
    <w:p>
      <w:pPr>
        <w:ind w:firstLine="480"/>
        <w:jc w:val="both"/>
        <w:spacing w:line="499" w:lineRule="atLeast"/>
      </w:pPr>
      <w:r>
        <w:rPr>
          <w:rFonts w:ascii="宋体" w:hAnsi="宋体"/>
          <w:color w:val="000000"/>
          <w:sz w:val="24"/>
        </w:rPr>
        <w:t xml:space="preserve">6.1 征集文件由以下部分组成：</w:t>
      </w:r>
      <w:r/>
    </w:p>
    <w:p>
      <w:pPr>
        <w:ind w:firstLine="480"/>
        <w:jc w:val="both"/>
        <w:spacing w:line="400" w:lineRule="atLeast"/>
      </w:pPr>
      <w:r>
        <w:rPr>
          <w:rFonts w:ascii="宋体" w:hAnsi="宋体"/>
          <w:color w:val="000000"/>
          <w:sz w:val="24"/>
        </w:rPr>
        <w:t xml:space="preserve">6.1.1参加征集活动的邀请</w:t>
      </w:r>
      <w:r/>
    </w:p>
    <w:p>
      <w:pPr>
        <w:ind w:firstLine="480"/>
        <w:jc w:val="both"/>
        <w:spacing w:line="400" w:lineRule="atLeast"/>
      </w:pPr>
      <w:r>
        <w:rPr>
          <w:rFonts w:ascii="宋体" w:hAnsi="宋体"/>
          <w:color w:val="000000"/>
          <w:sz w:val="24"/>
        </w:rPr>
        <w:t xml:space="preserve">6.1.2供应商须知</w:t>
      </w:r>
      <w:r/>
    </w:p>
    <w:p>
      <w:pPr>
        <w:ind w:firstLine="480"/>
        <w:jc w:val="both"/>
        <w:spacing w:line="400" w:lineRule="atLeast"/>
      </w:pPr>
      <w:r>
        <w:rPr>
          <w:rFonts w:ascii="宋体" w:hAnsi="宋体"/>
          <w:color w:val="000000"/>
          <w:sz w:val="24"/>
        </w:rPr>
        <w:t xml:space="preserve">6.1.3框架协议文本</w:t>
      </w:r>
      <w:r/>
    </w:p>
    <w:p>
      <w:pPr>
        <w:ind w:firstLine="480"/>
        <w:jc w:val="both"/>
        <w:spacing w:line="400" w:lineRule="atLeast"/>
      </w:pPr>
      <w:r>
        <w:rPr>
          <w:rFonts w:ascii="宋体" w:hAnsi="宋体"/>
          <w:color w:val="000000"/>
          <w:sz w:val="24"/>
        </w:rPr>
        <w:t xml:space="preserve">6.1.4采购需求</w:t>
      </w:r>
      <w:r/>
    </w:p>
    <w:p>
      <w:pPr>
        <w:ind w:firstLine="480"/>
        <w:jc w:val="both"/>
      </w:pPr>
      <w:r>
        <w:rPr>
          <w:rFonts w:ascii="宋体" w:hAnsi="宋体"/>
          <w:color w:val="000000"/>
          <w:sz w:val="24"/>
        </w:rPr>
        <w:t xml:space="preserve">6.1.5确定入围及成交供应商</w:t>
      </w:r>
      <w:r/>
    </w:p>
    <w:p>
      <w:pPr>
        <w:ind w:firstLine="720"/>
        <w:jc w:val="both"/>
        <w:spacing w:line="400" w:lineRule="atLeast"/>
      </w:pPr>
      <w:r>
        <w:rPr>
          <w:rFonts w:ascii="宋体" w:hAnsi="宋体"/>
          <w:color w:val="000000"/>
          <w:sz w:val="24"/>
        </w:rPr>
        <w:t xml:space="preserve">6.1.6响应文件格式</w:t>
      </w:r>
      <w:r/>
    </w:p>
    <w:p>
      <w:pPr>
        <w:ind w:firstLine="720"/>
        <w:jc w:val="both"/>
        <w:spacing w:line="499" w:lineRule="atLeast"/>
      </w:pPr>
      <w:r>
        <w:rPr>
          <w:rFonts w:ascii="宋体" w:hAnsi="宋体"/>
          <w:color w:val="000000"/>
          <w:sz w:val="24"/>
        </w:rPr>
        <w:t xml:space="preserve">请仔细检查征集文件是否齐全，如有</w:t>
      </w:r>
      <w:r>
        <w:rPr>
          <w:rFonts w:ascii="宋体" w:hAnsi="宋体"/>
          <w:color w:val="000000"/>
          <w:sz w:val="24"/>
        </w:rPr>
        <w:t xml:space="preserve">缺漏请</w:t>
      </w:r>
      <w:r>
        <w:rPr>
          <w:rFonts w:ascii="宋体" w:hAnsi="宋体"/>
          <w:color w:val="000000"/>
          <w:sz w:val="24"/>
        </w:rPr>
        <w:t xml:space="preserve">立即与交易中心联系解决。</w:t>
      </w:r>
      <w:r/>
    </w:p>
    <w:p>
      <w:pPr>
        <w:ind w:firstLine="480"/>
        <w:jc w:val="both"/>
        <w:spacing w:line="499" w:lineRule="atLeast"/>
      </w:pPr>
      <w:r>
        <w:rPr>
          <w:rFonts w:ascii="宋体" w:hAnsi="宋体"/>
          <w:color w:val="000000"/>
          <w:sz w:val="24"/>
        </w:rPr>
        <w:t xml:space="preserve">6.2 供应商应认真阅读征集文件中所有的事项、格式、条款和规范等要求。按征集文件的要求和规定编制响应文件，并保证所提供的全部资料的真实性，以使其响应文件对征集文件</w:t>
      </w:r>
      <w:r>
        <w:rPr>
          <w:rFonts w:ascii="宋体" w:hAnsi="宋体"/>
          <w:color w:val="000000"/>
          <w:sz w:val="24"/>
        </w:rPr>
        <w:t xml:space="preserve">作出</w:t>
      </w:r>
      <w:r>
        <w:rPr>
          <w:rFonts w:ascii="宋体" w:hAnsi="宋体"/>
          <w:color w:val="000000"/>
          <w:sz w:val="24"/>
        </w:rPr>
        <w:t xml:space="preserve">实质性响应，否则其风险由供应商自行承担。</w:t>
      </w:r>
      <w:r/>
    </w:p>
    <w:p>
      <w:pPr>
        <w:ind w:firstLine="560"/>
        <w:jc w:val="both"/>
      </w:pPr>
      <w:r>
        <w:rPr>
          <w:rFonts w:ascii="Arial" w:hAnsi="Arial" w:eastAsia="Arial"/>
          <w:color w:val="000000"/>
          <w:sz w:val="28"/>
        </w:rPr>
        <w:t xml:space="preserve">7</w:t>
      </w:r>
      <w:r>
        <w:rPr>
          <w:rFonts w:ascii="黑体" w:hAnsi="黑体" w:eastAsia="黑体"/>
          <w:color w:val="000000"/>
          <w:sz w:val="28"/>
        </w:rPr>
        <w:t xml:space="preserve">、征集文件的澄清</w:t>
      </w:r>
      <w:r/>
    </w:p>
    <w:p>
      <w:pPr>
        <w:ind w:firstLine="480"/>
        <w:jc w:val="both"/>
        <w:spacing w:line="479" w:lineRule="atLeast"/>
        <w:rPr>
          <w:color w:val="000000"/>
        </w:rPr>
      </w:pPr>
      <w:r>
        <w:rPr>
          <w:rFonts w:ascii="宋体" w:hAnsi="宋体"/>
          <w:color w:val="000000"/>
          <w:sz w:val="24"/>
        </w:rPr>
        <w:t xml:space="preserve">7.1 任何要求对征集文件进行澄清的供应商，应以书面形式通知交易中心。</w:t>
      </w:r>
      <w:r/>
    </w:p>
    <w:p>
      <w:pPr>
        <w:ind w:firstLine="560"/>
        <w:jc w:val="both"/>
      </w:pPr>
      <w:r>
        <w:rPr>
          <w:rFonts w:ascii="Arial" w:hAnsi="Arial" w:eastAsia="Arial"/>
          <w:color w:val="000000"/>
          <w:sz w:val="28"/>
        </w:rPr>
        <w:t xml:space="preserve">8</w:t>
      </w:r>
      <w:r>
        <w:rPr>
          <w:rFonts w:ascii="黑体" w:hAnsi="黑体" w:eastAsia="黑体"/>
          <w:color w:val="000000"/>
          <w:sz w:val="28"/>
        </w:rPr>
        <w:t xml:space="preserve">、征集文件的修改</w:t>
      </w:r>
      <w:r/>
    </w:p>
    <w:p>
      <w:pPr>
        <w:ind w:firstLine="480"/>
        <w:jc w:val="both"/>
        <w:spacing w:line="499" w:lineRule="atLeast"/>
      </w:pPr>
      <w:r>
        <w:rPr>
          <w:rFonts w:ascii="宋体" w:hAnsi="宋体"/>
          <w:color w:val="000000"/>
          <w:sz w:val="24"/>
        </w:rPr>
        <w:t xml:space="preserve">8.1 在响应文件提交截止时间前，交易中心可以对征集文件进行修改。</w:t>
      </w:r>
      <w:r/>
    </w:p>
    <w:p>
      <w:pPr>
        <w:ind w:firstLine="480"/>
        <w:jc w:val="both"/>
        <w:spacing w:line="499" w:lineRule="atLeast"/>
      </w:pPr>
      <w:r>
        <w:rPr>
          <w:rFonts w:ascii="宋体" w:hAnsi="宋体"/>
          <w:color w:val="000000"/>
          <w:sz w:val="24"/>
        </w:rPr>
        <w:t xml:space="preserve">8.2 交易中心有权按照法定的要求推迟响应文件提交截止日期和开启日期。</w:t>
      </w:r>
      <w:r/>
    </w:p>
    <w:p>
      <w:pPr>
        <w:ind w:firstLine="480"/>
        <w:jc w:val="both"/>
        <w:spacing w:line="499" w:lineRule="atLeast"/>
      </w:pPr>
      <w:r>
        <w:rPr>
          <w:rFonts w:ascii="宋体" w:hAnsi="宋体"/>
          <w:color w:val="000000"/>
          <w:sz w:val="24"/>
        </w:rPr>
        <w:t xml:space="preserve">8.3 征集文件的修改将在“</w:t>
      </w:r>
      <w:r>
        <w:rPr>
          <w:rFonts w:hint="eastAsia" w:ascii="宋体" w:hAnsi="宋体"/>
          <w:color w:val="000000"/>
          <w:sz w:val="24"/>
        </w:rPr>
        <w:t xml:space="preserve">江苏</w:t>
      </w:r>
      <w:r>
        <w:rPr>
          <w:rFonts w:ascii="宋体" w:hAnsi="宋体"/>
          <w:color w:val="000000"/>
          <w:sz w:val="24"/>
        </w:rPr>
        <w:t xml:space="preserve">省</w:t>
      </w:r>
      <w:r>
        <w:rPr>
          <w:rFonts w:ascii="宋体" w:hAnsi="宋体"/>
          <w:color w:val="000000"/>
          <w:sz w:val="24"/>
        </w:rPr>
        <w:t xml:space="preserve">政府采购网”公布，补充文件将作为征集文件的组成部分，并对供应商具有约束力。</w:t>
      </w:r>
      <w:r/>
    </w:p>
    <w:p>
      <w:pPr>
        <w:ind w:firstLine="482"/>
        <w:jc w:val="both"/>
        <w:spacing w:before="145" w:after="145" w:line="85" w:lineRule="atLeast"/>
      </w:pPr>
      <w:r>
        <w:rPr>
          <w:rFonts w:ascii="宋体" w:hAnsi="宋体"/>
          <w:b/>
          <w:color w:val="000000"/>
          <w:sz w:val="32"/>
        </w:rPr>
        <w:t xml:space="preserve">三、响应文件的编制</w:t>
      </w:r>
      <w:r/>
    </w:p>
    <w:p>
      <w:pPr>
        <w:ind w:firstLine="560"/>
        <w:jc w:val="both"/>
      </w:pPr>
      <w:r>
        <w:rPr>
          <w:rFonts w:ascii="Arial" w:hAnsi="Arial" w:eastAsia="Arial"/>
          <w:color w:val="000000"/>
          <w:sz w:val="28"/>
        </w:rPr>
        <w:t xml:space="preserve">9</w:t>
      </w:r>
      <w:r>
        <w:rPr>
          <w:rFonts w:ascii="黑体" w:hAnsi="黑体" w:eastAsia="黑体"/>
          <w:color w:val="000000"/>
          <w:sz w:val="28"/>
        </w:rPr>
        <w:t xml:space="preserve">、响应文件的语言及度量衡单位</w:t>
      </w:r>
      <w:r/>
    </w:p>
    <w:p>
      <w:pPr>
        <w:ind w:firstLine="480"/>
        <w:jc w:val="both"/>
        <w:spacing w:line="499" w:lineRule="atLeast"/>
      </w:pPr>
      <w:r>
        <w:rPr>
          <w:rFonts w:ascii="宋体" w:hAnsi="宋体"/>
          <w:color w:val="000000"/>
          <w:sz w:val="24"/>
        </w:rPr>
        <w:t xml:space="preserve">9.1 供应商提交的响应文件以及供应商与交易中心就采购活动的所有来往通知、函件和文件均应使用</w:t>
      </w:r>
      <w:r>
        <w:rPr>
          <w:rFonts w:ascii="宋体" w:hAnsi="宋体"/>
          <w:b/>
          <w:color w:val="000000"/>
          <w:sz w:val="24"/>
        </w:rPr>
        <w:t xml:space="preserve">简体中文</w:t>
      </w:r>
      <w:r>
        <w:rPr>
          <w:rFonts w:ascii="宋体" w:hAnsi="宋体"/>
          <w:color w:val="000000"/>
          <w:sz w:val="24"/>
        </w:rPr>
        <w:t xml:space="preserve">。</w:t>
      </w:r>
      <w:r/>
    </w:p>
    <w:p>
      <w:pPr>
        <w:ind w:firstLine="480"/>
        <w:jc w:val="both"/>
        <w:spacing w:line="499" w:lineRule="atLeast"/>
      </w:pPr>
      <w:r>
        <w:rPr>
          <w:rFonts w:ascii="宋体" w:hAnsi="宋体"/>
          <w:color w:val="000000"/>
          <w:sz w:val="24"/>
        </w:rPr>
        <w:t xml:space="preserve">9.2 除技术性能另有规定外，响应文件所使用的度量衡单位，均须采用国家法定计量单位。</w:t>
      </w:r>
      <w:r/>
    </w:p>
    <w:p>
      <w:pPr>
        <w:ind w:firstLine="420"/>
        <w:jc w:val="both"/>
      </w:pPr>
      <w:r>
        <w:rPr>
          <w:rFonts w:ascii="Arial" w:hAnsi="Arial" w:eastAsia="Arial"/>
          <w:color w:val="000000"/>
          <w:sz w:val="28"/>
        </w:rPr>
        <w:t xml:space="preserve">10</w:t>
      </w:r>
      <w:r>
        <w:rPr>
          <w:rFonts w:ascii="黑体" w:hAnsi="黑体" w:eastAsia="黑体"/>
          <w:color w:val="000000"/>
          <w:sz w:val="28"/>
        </w:rPr>
        <w:t xml:space="preserve">、响应文件构成</w:t>
      </w:r>
      <w:r/>
    </w:p>
    <w:p>
      <w:pPr>
        <w:ind w:firstLine="480"/>
        <w:jc w:val="both"/>
        <w:spacing w:line="439" w:lineRule="atLeast"/>
      </w:pPr>
      <w:r>
        <w:rPr>
          <w:rFonts w:ascii="宋体" w:hAnsi="宋体"/>
          <w:color w:val="000000"/>
          <w:sz w:val="24"/>
        </w:rPr>
        <w:t xml:space="preserve">10.1 </w:t>
      </w:r>
      <w:r>
        <w:rPr>
          <w:rFonts w:hint="eastAsia" w:ascii="宋体" w:hAnsi="宋体"/>
          <w:color w:val="000000"/>
          <w:sz w:val="24"/>
        </w:rPr>
        <w:t xml:space="preserve">供应商编写的申请文</w:t>
      </w:r>
      <w:r>
        <w:rPr>
          <w:rFonts w:hint="eastAsia" w:ascii="宋体" w:hAnsi="宋体"/>
          <w:color w:val="000000"/>
          <w:sz w:val="24"/>
        </w:rPr>
        <w:t xml:space="preserve">件应包括资格证明文件、响应产品报价明细表、承诺函、响应函等部分</w:t>
      </w:r>
      <w:r>
        <w:rPr>
          <w:rFonts w:ascii="宋体" w:hAnsi="宋体"/>
          <w:color w:val="000000"/>
          <w:sz w:val="24"/>
        </w:rPr>
        <w:t xml:space="preserve">。</w:t>
      </w:r>
      <w:r/>
    </w:p>
    <w:p>
      <w:pPr>
        <w:ind w:firstLine="480"/>
        <w:jc w:val="both"/>
        <w:spacing w:line="439" w:lineRule="atLeast"/>
      </w:pPr>
      <w:r>
        <w:rPr>
          <w:rFonts w:ascii="宋体" w:hAnsi="宋体"/>
          <w:color w:val="000000"/>
          <w:sz w:val="24"/>
        </w:rPr>
        <w:t xml:space="preserve">10.2 如标书制作工具中格式和内容与“</w:t>
      </w:r>
      <w:r>
        <w:rPr>
          <w:rFonts w:hint="eastAsia" w:ascii="宋体" w:hAnsi="宋体"/>
          <w:color w:val="000000"/>
          <w:sz w:val="24"/>
        </w:rPr>
        <w:t xml:space="preserve">江苏</w:t>
      </w:r>
      <w:r>
        <w:rPr>
          <w:rFonts w:ascii="宋体" w:hAnsi="宋体"/>
          <w:color w:val="000000"/>
          <w:sz w:val="24"/>
        </w:rPr>
        <w:t xml:space="preserve">省</w:t>
      </w:r>
      <w:r>
        <w:rPr>
          <w:rFonts w:ascii="宋体" w:hAnsi="宋体"/>
          <w:color w:val="000000"/>
          <w:sz w:val="24"/>
        </w:rPr>
        <w:t xml:space="preserve">政府采购网”发布的征集文件不一致，请以“</w:t>
      </w:r>
      <w:r>
        <w:rPr>
          <w:rFonts w:hint="eastAsia" w:ascii="宋体" w:hAnsi="宋体"/>
          <w:color w:val="000000"/>
          <w:sz w:val="24"/>
        </w:rPr>
        <w:t xml:space="preserve">江苏</w:t>
      </w:r>
      <w:r>
        <w:rPr>
          <w:rFonts w:ascii="宋体" w:hAnsi="宋体"/>
          <w:color w:val="000000"/>
          <w:sz w:val="24"/>
        </w:rPr>
        <w:t xml:space="preserve">省</w:t>
      </w:r>
      <w:r>
        <w:rPr>
          <w:rFonts w:ascii="宋体" w:hAnsi="宋体"/>
          <w:color w:val="000000"/>
          <w:sz w:val="24"/>
        </w:rPr>
        <w:t xml:space="preserve">政府采购网”发布的征集文件为准。</w:t>
      </w:r>
      <w:r/>
    </w:p>
    <w:p>
      <w:pPr>
        <w:ind w:firstLine="420"/>
        <w:jc w:val="both"/>
        <w:rPr>
          <w:rFonts w:ascii="Arial" w:hAnsi="Arial" w:eastAsia="Arial"/>
          <w:color w:val="000000"/>
          <w:sz w:val="28"/>
        </w:rPr>
      </w:pPr>
      <w:r>
        <w:rPr>
          <w:rFonts w:ascii="Arial" w:hAnsi="Arial" w:eastAsia="Arial"/>
          <w:color w:val="000000"/>
          <w:sz w:val="28"/>
        </w:rPr>
        <w:t xml:space="preserve">11</w:t>
      </w:r>
      <w:r>
        <w:rPr>
          <w:rFonts w:ascii="微软雅黑" w:hAnsi="微软雅黑" w:eastAsia="微软雅黑"/>
          <w:color w:val="000000"/>
          <w:sz w:val="28"/>
        </w:rPr>
        <w:t xml:space="preserve">、技术要求响应及偏离表、商务要求响应及偏离表</w:t>
      </w:r>
      <w:r/>
    </w:p>
    <w:p>
      <w:pPr>
        <w:ind w:firstLine="480"/>
        <w:jc w:val="both"/>
        <w:spacing w:line="499" w:lineRule="atLeast"/>
        <w:rPr>
          <w:rFonts w:ascii="宋体" w:hAnsi="宋体"/>
          <w:color w:val="000000"/>
          <w:sz w:val="24"/>
        </w:rPr>
      </w:pPr>
      <w:r>
        <w:rPr>
          <w:rFonts w:ascii="宋体" w:hAnsi="宋体"/>
          <w:color w:val="000000"/>
          <w:sz w:val="24"/>
        </w:rPr>
        <w:t xml:space="preserve">11.1 供应商需对征集文件中的技术要求与商务要求逐项</w:t>
      </w:r>
      <w:r>
        <w:rPr>
          <w:rFonts w:ascii="宋体" w:hAnsi="宋体"/>
          <w:color w:val="000000"/>
          <w:sz w:val="24"/>
        </w:rPr>
        <w:t xml:space="preserve">作出</w:t>
      </w:r>
      <w:r>
        <w:rPr>
          <w:rFonts w:ascii="宋体" w:hAnsi="宋体"/>
          <w:color w:val="000000"/>
          <w:sz w:val="24"/>
        </w:rPr>
        <w:t xml:space="preserve">响应或偏离，并说明原因。供应商响应的技术、商务等条件不得低于采购需求。</w:t>
      </w:r>
      <w:r/>
    </w:p>
    <w:p>
      <w:pPr>
        <w:ind w:firstLine="480"/>
        <w:jc w:val="both"/>
        <w:spacing w:line="499" w:lineRule="atLeast"/>
        <w:rPr>
          <w:color w:val="000000"/>
        </w:rPr>
      </w:pPr>
      <w:r>
        <w:rPr>
          <w:rFonts w:ascii="宋体" w:hAnsi="宋体"/>
          <w:color w:val="000000"/>
          <w:sz w:val="24"/>
        </w:rPr>
        <w:t xml:space="preserve">11.2 供应商可在响应文件中提供认为需要的其他技术文件或说明。</w:t>
      </w:r>
      <w:r/>
    </w:p>
    <w:p>
      <w:pPr>
        <w:ind w:firstLine="420"/>
        <w:jc w:val="both"/>
      </w:pPr>
      <w:r>
        <w:rPr>
          <w:rFonts w:ascii="Arial" w:hAnsi="Arial" w:eastAsia="Arial"/>
          <w:color w:val="000000"/>
          <w:sz w:val="28"/>
        </w:rPr>
        <w:t xml:space="preserve">12</w:t>
      </w:r>
      <w:r>
        <w:rPr>
          <w:rFonts w:ascii="黑体" w:hAnsi="黑体" w:eastAsia="黑体"/>
          <w:color w:val="000000"/>
          <w:sz w:val="28"/>
        </w:rPr>
        <w:t xml:space="preserve">、服务承诺</w:t>
      </w:r>
      <w:r/>
    </w:p>
    <w:p>
      <w:pPr>
        <w:ind w:firstLine="480"/>
        <w:jc w:val="both"/>
        <w:spacing w:line="479" w:lineRule="atLeast"/>
      </w:pPr>
      <w:r>
        <w:rPr>
          <w:rFonts w:ascii="宋体" w:hAnsi="宋体"/>
          <w:color w:val="000000"/>
          <w:sz w:val="24"/>
        </w:rPr>
        <w:t xml:space="preserve">12.1 供应商需根据征集文件要求提供有关售后服务的管理制度，售后服务机构的分布情况，售后服务人员的数量、素质、技术水平及售后服务的反应能力等。</w:t>
      </w:r>
      <w:r/>
    </w:p>
    <w:p>
      <w:pPr>
        <w:ind w:firstLine="420"/>
        <w:jc w:val="both"/>
      </w:pPr>
      <w:r>
        <w:rPr>
          <w:rFonts w:ascii="Arial" w:hAnsi="Arial" w:eastAsia="Arial"/>
          <w:color w:val="000000"/>
          <w:sz w:val="28"/>
        </w:rPr>
        <w:t xml:space="preserve">13</w:t>
      </w:r>
      <w:r>
        <w:rPr>
          <w:rFonts w:ascii="黑体" w:hAnsi="黑体" w:eastAsia="黑体"/>
          <w:color w:val="000000"/>
          <w:sz w:val="28"/>
        </w:rPr>
        <w:t xml:space="preserve">、响应函和报价一览表</w:t>
      </w:r>
      <w:r/>
    </w:p>
    <w:p>
      <w:pPr>
        <w:ind w:firstLine="480"/>
        <w:jc w:val="both"/>
        <w:spacing w:line="499" w:lineRule="atLeast"/>
        <w:rPr>
          <w:rFonts w:ascii="宋体" w:hAnsi="宋体"/>
          <w:color w:val="000000"/>
          <w:sz w:val="24"/>
        </w:rPr>
      </w:pPr>
      <w:r>
        <w:rPr>
          <w:rFonts w:ascii="宋体" w:hAnsi="宋体"/>
          <w:color w:val="000000"/>
          <w:sz w:val="24"/>
        </w:rPr>
        <w:t xml:space="preserve">13.1 供应商应按照征集文件中提供的格式完整、正确填写响应函、报价一览表。</w:t>
      </w:r>
      <w:r/>
    </w:p>
    <w:p>
      <w:pPr>
        <w:ind w:firstLine="480"/>
        <w:jc w:val="both"/>
        <w:spacing w:line="499" w:lineRule="atLeast"/>
        <w:rPr>
          <w:color w:val="000000"/>
        </w:rPr>
      </w:pPr>
      <w:r>
        <w:rPr>
          <w:rFonts w:ascii="宋体" w:hAnsi="宋体"/>
          <w:color w:val="000000"/>
          <w:sz w:val="24"/>
        </w:rPr>
        <w:t xml:space="preserve">13.2响应文件中的产品单价和专用耗材单价无特殊规定的采用人民币报价，以元为单位标注。征集文件中另有规定的按规定执行。（如有）</w:t>
      </w:r>
      <w:r/>
    </w:p>
    <w:p>
      <w:pPr>
        <w:ind w:firstLine="420"/>
        <w:jc w:val="both"/>
      </w:pPr>
      <w:r>
        <w:rPr>
          <w:rFonts w:ascii="Arial" w:hAnsi="Arial" w:eastAsia="Arial"/>
          <w:color w:val="000000"/>
          <w:sz w:val="28"/>
        </w:rPr>
        <w:t xml:space="preserve">14</w:t>
      </w:r>
      <w:r>
        <w:rPr>
          <w:rFonts w:ascii="黑体" w:hAnsi="黑体" w:eastAsia="黑体"/>
          <w:color w:val="000000"/>
          <w:sz w:val="28"/>
        </w:rPr>
        <w:t xml:space="preserve">、响应文件有效期</w:t>
      </w:r>
      <w:r/>
    </w:p>
    <w:p>
      <w:pPr>
        <w:ind w:firstLine="480"/>
        <w:jc w:val="both"/>
        <w:spacing w:line="499" w:lineRule="atLeast"/>
      </w:pPr>
      <w:r>
        <w:rPr>
          <w:rFonts w:ascii="宋体" w:hAnsi="宋体"/>
          <w:color w:val="000000"/>
          <w:sz w:val="24"/>
        </w:rPr>
        <w:t xml:space="preserve">14.1响应文件有效期为交易中心规定的响应文件提交截止时间之日后</w:t>
      </w:r>
      <w:r>
        <w:rPr>
          <w:rFonts w:ascii="宋体" w:hAnsi="宋体"/>
          <w:b/>
          <w:color w:val="000000"/>
          <w:sz w:val="24"/>
          <w:u w:val="single"/>
        </w:rPr>
        <w:t xml:space="preserve">九十（</w:t>
      </w:r>
      <w:r>
        <w:rPr>
          <w:rFonts w:ascii="仿宋_GB2312" w:hAnsi="仿宋_GB2312" w:eastAsia="仿宋_GB2312"/>
          <w:b/>
          <w:color w:val="000000"/>
          <w:sz w:val="24"/>
          <w:u w:val="single"/>
        </w:rPr>
        <w:t xml:space="preserve">90</w:t>
      </w:r>
      <w:r>
        <w:rPr>
          <w:rFonts w:ascii="宋体" w:hAnsi="宋体"/>
          <w:b/>
          <w:color w:val="000000"/>
          <w:sz w:val="24"/>
          <w:u w:val="single"/>
        </w:rPr>
        <w:t xml:space="preserve">）天</w:t>
      </w:r>
      <w:r>
        <w:rPr>
          <w:rFonts w:ascii="宋体" w:hAnsi="宋体"/>
          <w:color w:val="000000"/>
          <w:sz w:val="24"/>
        </w:rPr>
        <w:t xml:space="preserve">。响应文件有效期比规定短的将被视为未实质性响应征集文件而予以拒绝。</w:t>
      </w:r>
      <w:r/>
    </w:p>
    <w:p>
      <w:pPr>
        <w:ind w:firstLine="420"/>
        <w:jc w:val="both"/>
      </w:pPr>
      <w:r>
        <w:rPr>
          <w:rFonts w:ascii="Arial" w:hAnsi="Arial" w:eastAsia="Arial"/>
          <w:color w:val="000000"/>
          <w:sz w:val="28"/>
        </w:rPr>
        <w:t xml:space="preserve">15</w:t>
      </w:r>
      <w:r>
        <w:rPr>
          <w:rFonts w:ascii="黑体" w:hAnsi="黑体" w:eastAsia="黑体"/>
          <w:color w:val="000000"/>
          <w:sz w:val="28"/>
        </w:rPr>
        <w:t xml:space="preserve">、响应文件有效期的延长</w:t>
      </w:r>
      <w:r/>
    </w:p>
    <w:p>
      <w:pPr>
        <w:ind w:firstLine="480"/>
        <w:jc w:val="both"/>
        <w:spacing w:line="499" w:lineRule="atLeast"/>
      </w:pPr>
      <w:r>
        <w:rPr>
          <w:rFonts w:ascii="宋体" w:hAnsi="宋体"/>
          <w:color w:val="000000"/>
          <w:sz w:val="24"/>
        </w:rPr>
        <w:t xml:space="preserve">15.1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受响应文件有效期约束的所有权利与义务均延长至新的有效期。</w:t>
      </w:r>
      <w:r/>
    </w:p>
    <w:p>
      <w:pPr>
        <w:ind w:firstLine="482"/>
        <w:jc w:val="both"/>
        <w:spacing w:before="145" w:after="145" w:line="85" w:lineRule="atLeast"/>
      </w:pPr>
      <w:r>
        <w:rPr>
          <w:rFonts w:ascii="宋体" w:hAnsi="宋体"/>
          <w:b/>
          <w:color w:val="000000"/>
          <w:sz w:val="32"/>
        </w:rPr>
        <w:t xml:space="preserve">四、响应文件的递交</w:t>
      </w:r>
      <w:r/>
    </w:p>
    <w:p>
      <w:pPr>
        <w:ind w:firstLine="560"/>
        <w:jc w:val="both"/>
      </w:pPr>
      <w:r>
        <w:rPr>
          <w:rFonts w:ascii="Arial" w:hAnsi="Arial" w:eastAsia="Arial"/>
          <w:color w:val="000000"/>
          <w:sz w:val="28"/>
        </w:rPr>
        <w:t xml:space="preserve">16</w:t>
      </w:r>
      <w:r>
        <w:rPr>
          <w:rFonts w:ascii="黑体" w:hAnsi="黑体" w:eastAsia="黑体"/>
          <w:color w:val="000000"/>
          <w:sz w:val="28"/>
        </w:rPr>
        <w:t xml:space="preserve">、电子响应文件的递交</w:t>
      </w:r>
      <w:r/>
    </w:p>
    <w:p>
      <w:pPr>
        <w:ind w:left="525"/>
        <w:jc w:val="both"/>
      </w:pPr>
      <w:r>
        <w:rPr>
          <w:rFonts w:ascii="宋体" w:hAnsi="宋体"/>
          <w:color w:val="000000"/>
          <w:sz w:val="24"/>
        </w:rPr>
        <w:t xml:space="preserve">16.1 供应商应当按照《操作手册》规定，在响应文件提交截止时间</w:t>
      </w:r>
      <w:r>
        <w:rPr>
          <w:rFonts w:ascii="宋体" w:hAnsi="宋体"/>
          <w:color w:val="000000"/>
          <w:sz w:val="24"/>
        </w:rPr>
        <w:t xml:space="preserve">前制作</w:t>
      </w:r>
      <w:r>
        <w:rPr>
          <w:rFonts w:ascii="宋体" w:hAnsi="宋体"/>
          <w:color w:val="000000"/>
          <w:sz w:val="24"/>
        </w:rPr>
        <w:t xml:space="preserve">并上传电子响应文件。</w:t>
      </w:r>
      <w:r/>
    </w:p>
    <w:p>
      <w:pPr>
        <w:ind w:firstLine="560"/>
        <w:jc w:val="both"/>
      </w:pPr>
      <w:r>
        <w:rPr>
          <w:rFonts w:ascii="Arial" w:hAnsi="Arial" w:eastAsia="Arial"/>
          <w:color w:val="000000"/>
          <w:sz w:val="28"/>
        </w:rPr>
        <w:t xml:space="preserve">17</w:t>
      </w:r>
      <w:r>
        <w:rPr>
          <w:rFonts w:ascii="黑体" w:hAnsi="黑体" w:eastAsia="黑体"/>
          <w:color w:val="000000"/>
          <w:sz w:val="28"/>
        </w:rPr>
        <w:t xml:space="preserve">、响应文件提交截止时间</w:t>
      </w:r>
      <w:r/>
    </w:p>
    <w:p>
      <w:pPr>
        <w:ind w:firstLine="480"/>
        <w:jc w:val="both"/>
        <w:spacing w:line="499" w:lineRule="atLeast"/>
      </w:pPr>
      <w:r>
        <w:rPr>
          <w:rFonts w:ascii="宋体" w:hAnsi="宋体"/>
          <w:i/>
          <w:color w:val="000000"/>
          <w:sz w:val="24"/>
          <w:u w:val="single"/>
        </w:rPr>
        <w:t xml:space="preserve">17.1 供应商上传电子响应文件的时间不得迟于征集公告中规定的截止时间。</w:t>
      </w:r>
      <w:r>
        <w:rPr>
          <w:rFonts w:ascii="宋体" w:hAnsi="宋体"/>
          <w:color w:val="000000"/>
          <w:sz w:val="24"/>
        </w:rPr>
        <w:t xml:space="preserve">供应商应充分考虑到网络环境、网络带宽等风险因素，如因供应商自身原因造成的电子投标文件上传不成功或未在规定时间内成功解密电子投标文件，由供应商自行承担全部责任。</w:t>
      </w:r>
      <w:r/>
    </w:p>
    <w:p>
      <w:pPr>
        <w:ind w:firstLine="480"/>
        <w:jc w:val="both"/>
        <w:spacing w:line="499" w:lineRule="atLeast"/>
      </w:pPr>
      <w:r>
        <w:rPr>
          <w:rFonts w:ascii="宋体" w:hAnsi="宋体"/>
          <w:color w:val="000000"/>
          <w:sz w:val="24"/>
        </w:rPr>
        <w:t xml:space="preserve">17.2 交易中心可以按照规定，通过修改征集文件酌情延长截止日期，在此情况下，供应商的所有权利和义务以及供应商受制的截止日期均应以延长后新的截止日期为准。</w:t>
      </w:r>
      <w:r/>
    </w:p>
    <w:p>
      <w:pPr>
        <w:ind w:firstLine="420"/>
        <w:jc w:val="both"/>
      </w:pPr>
      <w:r>
        <w:rPr>
          <w:rFonts w:ascii="Arial" w:hAnsi="Arial" w:eastAsia="Arial"/>
          <w:color w:val="000000"/>
          <w:sz w:val="28"/>
        </w:rPr>
        <w:t xml:space="preserve">18</w:t>
      </w:r>
      <w:r>
        <w:rPr>
          <w:rFonts w:ascii="黑体" w:hAnsi="黑体" w:eastAsia="黑体"/>
          <w:color w:val="000000"/>
          <w:sz w:val="28"/>
        </w:rPr>
        <w:t xml:space="preserve">、响应文件的拒收</w:t>
      </w:r>
      <w:r/>
    </w:p>
    <w:p>
      <w:pPr>
        <w:ind w:firstLine="480"/>
        <w:jc w:val="both"/>
        <w:spacing w:line="499" w:lineRule="atLeast"/>
      </w:pPr>
      <w:r>
        <w:rPr>
          <w:rFonts w:ascii="宋体" w:hAnsi="宋体"/>
          <w:color w:val="000000"/>
          <w:sz w:val="24"/>
        </w:rPr>
        <w:t xml:space="preserve">18.1 交易中心拒绝接收在其规定的响应文件提交截止时间后上传的任何响应文件。</w:t>
      </w:r>
      <w:r/>
    </w:p>
    <w:p>
      <w:pPr>
        <w:ind w:firstLine="420"/>
        <w:jc w:val="both"/>
      </w:pPr>
      <w:r>
        <w:rPr>
          <w:rFonts w:ascii="Arial" w:hAnsi="Arial" w:eastAsia="Arial"/>
          <w:color w:val="000000"/>
          <w:sz w:val="28"/>
        </w:rPr>
        <w:t xml:space="preserve">19</w:t>
      </w:r>
      <w:r>
        <w:rPr>
          <w:rFonts w:ascii="黑体" w:hAnsi="黑体" w:eastAsia="黑体"/>
          <w:color w:val="000000"/>
          <w:sz w:val="28"/>
        </w:rPr>
        <w:t xml:space="preserve">、响应文件的撤回和修改</w:t>
      </w:r>
      <w:r/>
    </w:p>
    <w:p>
      <w:pPr>
        <w:ind w:firstLine="480"/>
        <w:jc w:val="both"/>
        <w:spacing w:line="479" w:lineRule="atLeast"/>
      </w:pPr>
      <w:r>
        <w:rPr>
          <w:rFonts w:ascii="宋体" w:hAnsi="宋体"/>
          <w:color w:val="000000"/>
          <w:sz w:val="24"/>
        </w:rPr>
        <w:t xml:space="preserve">19.1 响应文件的撤回</w:t>
      </w:r>
      <w:r/>
    </w:p>
    <w:p>
      <w:pPr>
        <w:ind w:firstLine="480"/>
        <w:jc w:val="both"/>
        <w:spacing w:line="479" w:lineRule="atLeast"/>
      </w:pPr>
      <w:r>
        <w:rPr>
          <w:rFonts w:ascii="宋体" w:hAnsi="宋体"/>
          <w:color w:val="000000"/>
          <w:sz w:val="24"/>
        </w:rPr>
        <w:t xml:space="preserve">19.1.1 电子响应文件的撤回</w:t>
      </w:r>
      <w:r/>
    </w:p>
    <w:p>
      <w:pPr>
        <w:ind w:firstLine="480"/>
        <w:jc w:val="both"/>
        <w:spacing w:line="479" w:lineRule="atLeast"/>
      </w:pPr>
      <w:r>
        <w:rPr>
          <w:rFonts w:ascii="宋体" w:hAnsi="宋体"/>
          <w:color w:val="000000"/>
          <w:sz w:val="24"/>
        </w:rPr>
        <w:t xml:space="preserve">供应商可在响应文件提交截止时间前，撤回其电子响应文件，具体操作方法见《操作手册》。</w:t>
      </w:r>
      <w:r/>
    </w:p>
    <w:p>
      <w:pPr>
        <w:ind w:firstLine="480"/>
        <w:jc w:val="both"/>
        <w:spacing w:line="479" w:lineRule="atLeast"/>
      </w:pPr>
      <w:r>
        <w:rPr>
          <w:rFonts w:ascii="宋体" w:hAnsi="宋体"/>
          <w:color w:val="000000"/>
          <w:sz w:val="24"/>
        </w:rPr>
        <w:t xml:space="preserve">19.1.2 供应商撤回电子响应文件，则认为其不再参与本项采购活动。</w:t>
      </w:r>
      <w:r/>
    </w:p>
    <w:p>
      <w:pPr>
        <w:ind w:firstLine="480"/>
        <w:jc w:val="both"/>
        <w:spacing w:line="479" w:lineRule="atLeast"/>
      </w:pPr>
      <w:r>
        <w:rPr>
          <w:rFonts w:ascii="宋体" w:hAnsi="宋体"/>
          <w:color w:val="000000"/>
          <w:sz w:val="24"/>
        </w:rPr>
        <w:t xml:space="preserve">19.2 响应文件的修改</w:t>
      </w:r>
      <w:r/>
    </w:p>
    <w:p>
      <w:pPr>
        <w:ind w:firstLine="480"/>
        <w:jc w:val="both"/>
        <w:spacing w:line="479" w:lineRule="atLeast"/>
      </w:pPr>
      <w:r>
        <w:rPr>
          <w:rFonts w:ascii="宋体" w:hAnsi="宋体"/>
          <w:color w:val="000000"/>
          <w:sz w:val="24"/>
        </w:rPr>
        <w:t xml:space="preserve">供应商可在响应文件提交截止时间前，对其电子响应文件进行修改，具体操作方法见《操作手册》。</w:t>
      </w:r>
      <w:r/>
    </w:p>
    <w:p>
      <w:pPr>
        <w:ind w:firstLine="480"/>
        <w:jc w:val="both"/>
        <w:spacing w:line="499" w:lineRule="atLeast"/>
      </w:pPr>
      <w:r>
        <w:rPr>
          <w:rFonts w:ascii="宋体" w:hAnsi="宋体"/>
          <w:color w:val="000000"/>
          <w:sz w:val="24"/>
        </w:rPr>
        <w:t xml:space="preserve">19.3 在响应文件提交截止时间之后，供应商不得对其电子响应文件作任何修改。</w:t>
      </w:r>
      <w:r/>
    </w:p>
    <w:p>
      <w:pPr>
        <w:ind w:firstLine="480"/>
        <w:jc w:val="both"/>
        <w:spacing w:line="499" w:lineRule="atLeast"/>
      </w:pPr>
      <w:r>
        <w:rPr>
          <w:rFonts w:ascii="宋体" w:hAnsi="宋体"/>
          <w:color w:val="000000"/>
          <w:sz w:val="24"/>
        </w:rPr>
        <w:t xml:space="preserve">19.4 在响应文件提交截止时间至征集文件中规定的响应文件有效期满之间的这段时间内，供应商不得撤回其电子响应文件。</w:t>
      </w:r>
      <w:r/>
    </w:p>
    <w:p>
      <w:pPr>
        <w:ind w:firstLine="482"/>
        <w:jc w:val="both"/>
        <w:spacing w:before="145" w:after="145" w:line="85" w:lineRule="atLeast"/>
      </w:pPr>
      <w:r>
        <w:rPr>
          <w:rFonts w:ascii="宋体" w:hAnsi="宋体"/>
          <w:b/>
          <w:color w:val="000000"/>
          <w:sz w:val="32"/>
        </w:rPr>
        <w:t xml:space="preserve">五、响应文件的开启与评审</w:t>
      </w:r>
      <w:r/>
    </w:p>
    <w:p>
      <w:pPr>
        <w:ind w:firstLine="420"/>
        <w:jc w:val="both"/>
      </w:pPr>
      <w:r>
        <w:rPr>
          <w:rFonts w:ascii="Arial" w:hAnsi="Arial" w:eastAsia="Arial"/>
          <w:color w:val="000000"/>
          <w:sz w:val="28"/>
        </w:rPr>
        <w:t xml:space="preserve">20</w:t>
      </w:r>
      <w:r>
        <w:rPr>
          <w:rFonts w:ascii="黑体" w:hAnsi="黑体" w:eastAsia="黑体"/>
          <w:color w:val="000000"/>
          <w:sz w:val="28"/>
        </w:rPr>
        <w:t xml:space="preserve">、响应文件的开启</w:t>
      </w:r>
      <w:r/>
    </w:p>
    <w:p>
      <w:pPr>
        <w:ind w:firstLine="360"/>
        <w:jc w:val="both"/>
      </w:pPr>
      <w:r>
        <w:rPr>
          <w:rFonts w:ascii="宋体" w:hAnsi="宋体"/>
          <w:color w:val="000000"/>
          <w:sz w:val="24"/>
        </w:rPr>
        <w:t xml:space="preserve">20.1 交易中心将在征集公告中规定的时间和地点组织开启响应文件。供应商应当按照《操作手册》规定，参加响应文件开启和在</w:t>
      </w:r>
      <w:r>
        <w:rPr>
          <w:rFonts w:ascii="宋体" w:hAnsi="宋体"/>
          <w:color w:val="000000"/>
          <w:sz w:val="24"/>
        </w:rPr>
        <w:t xml:space="preserve">“苏</w:t>
      </w:r>
      <w:r>
        <w:rPr>
          <w:rFonts w:ascii="宋体" w:hAnsi="宋体"/>
          <w:color w:val="000000"/>
          <w:sz w:val="24"/>
        </w:rPr>
        <w:t xml:space="preserve">采云</w:t>
      </w:r>
      <w:r>
        <w:rPr>
          <w:rFonts w:ascii="宋体" w:hAnsi="宋体"/>
          <w:color w:val="000000"/>
          <w:sz w:val="24"/>
        </w:rPr>
        <w:t xml:space="preserve">”系统</w:t>
      </w:r>
      <w:r>
        <w:rPr>
          <w:rFonts w:ascii="宋体" w:hAnsi="宋体"/>
          <w:color w:val="000000"/>
          <w:sz w:val="24"/>
        </w:rPr>
        <w:t xml:space="preserve">规定的时间内对电子响应文件进行解密。</w:t>
      </w:r>
      <w:r/>
    </w:p>
    <w:p>
      <w:pPr>
        <w:ind w:firstLine="480"/>
        <w:jc w:val="both"/>
        <w:spacing w:line="479" w:lineRule="atLeast"/>
      </w:pPr>
      <w:r>
        <w:rPr>
          <w:rFonts w:ascii="宋体" w:hAnsi="宋体"/>
          <w:color w:val="000000"/>
          <w:sz w:val="24"/>
        </w:rPr>
        <w:t xml:space="preserve">20.2响应文件开启仪式由交易中心组织。“苏</w:t>
      </w:r>
      <w:r>
        <w:rPr>
          <w:rFonts w:ascii="宋体" w:hAnsi="宋体"/>
          <w:color w:val="000000"/>
          <w:sz w:val="24"/>
        </w:rPr>
        <w:t xml:space="preserve">采云</w:t>
      </w:r>
      <w:r>
        <w:rPr>
          <w:rFonts w:ascii="宋体" w:hAnsi="宋体"/>
          <w:color w:val="000000"/>
          <w:sz w:val="24"/>
        </w:rPr>
        <w:t xml:space="preserve">”系统将自动开启各供应商的响应文件，并公布各供应商的报价。</w:t>
      </w:r>
      <w:r/>
    </w:p>
    <w:p>
      <w:pPr>
        <w:ind w:firstLine="480"/>
        <w:jc w:val="both"/>
        <w:spacing w:line="499" w:lineRule="atLeast"/>
      </w:pPr>
      <w:r>
        <w:rPr>
          <w:rFonts w:ascii="宋体" w:hAnsi="宋体"/>
          <w:color w:val="000000"/>
          <w:sz w:val="24"/>
        </w:rPr>
        <w:t xml:space="preserve">20.3供应商在响应文件开启过程中涉及到的响应文件解密、结果确认等工作，应按照《操作手册》规定执行。</w:t>
      </w:r>
      <w:r/>
    </w:p>
    <w:p>
      <w:pPr>
        <w:ind w:firstLine="360"/>
        <w:jc w:val="both"/>
      </w:pPr>
      <w:r>
        <w:rPr>
          <w:rFonts w:ascii="宋体" w:hAnsi="宋体"/>
          <w:color w:val="000000"/>
          <w:sz w:val="24"/>
        </w:rPr>
        <w:t xml:space="preserve">20.4供应商如果对响应文件开启过程和开启记录有疑义，应当根据《操作手册》规定提出，如 “苏</w:t>
      </w:r>
      <w:r>
        <w:rPr>
          <w:rFonts w:ascii="宋体" w:hAnsi="宋体"/>
          <w:color w:val="000000"/>
          <w:sz w:val="24"/>
        </w:rPr>
        <w:t xml:space="preserve">采云</w:t>
      </w:r>
      <w:r>
        <w:rPr>
          <w:rFonts w:ascii="宋体" w:hAnsi="宋体"/>
          <w:color w:val="000000"/>
          <w:sz w:val="24"/>
        </w:rPr>
        <w:t xml:space="preserve">”系统中《报价记录表》宣布后5分钟内未提出的，视同认可开启结果。</w:t>
      </w:r>
      <w:r/>
    </w:p>
    <w:p>
      <w:pPr>
        <w:ind w:firstLine="420"/>
        <w:jc w:val="both"/>
      </w:pPr>
      <w:r>
        <w:rPr>
          <w:rFonts w:ascii="黑体" w:hAnsi="黑体" w:eastAsia="黑体"/>
          <w:color w:val="000000"/>
          <w:sz w:val="28"/>
        </w:rPr>
        <w:t xml:space="preserve">21、评审小组</w:t>
      </w:r>
      <w:r/>
    </w:p>
    <w:p>
      <w:pPr>
        <w:jc w:val="both"/>
        <w:spacing w:line="479" w:lineRule="atLeast"/>
      </w:pPr>
      <w:r>
        <w:rPr>
          <w:rFonts w:ascii="宋体" w:hAnsi="宋体"/>
          <w:b/>
          <w:color w:val="000000"/>
          <w:sz w:val="24"/>
        </w:rPr>
        <w:t xml:space="preserve">  </w:t>
      </w:r>
      <w:r>
        <w:rPr>
          <w:rFonts w:ascii="宋体" w:hAnsi="宋体"/>
          <w:color w:val="000000"/>
          <w:sz w:val="24"/>
        </w:rPr>
        <w:t xml:space="preserve"> 21.1</w:t>
      </w:r>
      <w:r>
        <w:rPr>
          <w:rFonts w:ascii="宋体" w:hAnsi="宋体"/>
          <w:b/>
          <w:color w:val="000000"/>
          <w:sz w:val="24"/>
        </w:rPr>
        <w:t xml:space="preserve"> </w:t>
      </w:r>
      <w:r>
        <w:rPr>
          <w:rFonts w:ascii="宋体" w:hAnsi="宋体"/>
          <w:color w:val="000000"/>
          <w:sz w:val="24"/>
        </w:rPr>
        <w:t xml:space="preserve">响应文件开启后，交易中心将立即组织评审小组进行项目评审。</w:t>
      </w:r>
      <w:r/>
    </w:p>
    <w:p>
      <w:pPr>
        <w:jc w:val="both"/>
        <w:spacing w:line="479" w:lineRule="atLeast"/>
      </w:pPr>
      <w:r>
        <w:rPr>
          <w:rFonts w:ascii="宋体" w:hAnsi="宋体"/>
          <w:b/>
          <w:color w:val="000000"/>
          <w:sz w:val="24"/>
        </w:rPr>
        <w:t xml:space="preserve">  </w:t>
      </w:r>
      <w:r>
        <w:rPr>
          <w:rFonts w:ascii="宋体" w:hAnsi="宋体"/>
          <w:color w:val="000000"/>
          <w:sz w:val="24"/>
        </w:rPr>
        <w:t xml:space="preserve"> 21.2评审小组独立工作，负责评审所有响应文件并确定入围供应商。</w:t>
      </w:r>
      <w:r/>
    </w:p>
    <w:p>
      <w:pPr>
        <w:ind w:firstLine="420"/>
        <w:jc w:val="both"/>
      </w:pPr>
      <w:r>
        <w:rPr>
          <w:rFonts w:ascii="黑体" w:hAnsi="黑体" w:eastAsia="黑体"/>
          <w:color w:val="000000"/>
          <w:sz w:val="28"/>
        </w:rPr>
        <w:t xml:space="preserve">22．评审过程的保密与公正</w:t>
      </w:r>
      <w:r/>
    </w:p>
    <w:p>
      <w:pPr>
        <w:ind w:firstLine="480"/>
        <w:jc w:val="both"/>
        <w:spacing w:line="499" w:lineRule="atLeast"/>
      </w:pPr>
      <w:r>
        <w:rPr>
          <w:rFonts w:ascii="宋体" w:hAnsi="宋体"/>
          <w:color w:val="000000"/>
          <w:sz w:val="24"/>
        </w:rPr>
        <w:t xml:space="preserve">22.1响应文件开启后，直至向入围供应商授予合同时止，凡是与审查、澄清、评价和比较的有关资料以及授标建议等，评审小组成员、交易中心均不得向供应商或与评审工作无关的其他人员透露。</w:t>
      </w:r>
      <w:r/>
    </w:p>
    <w:p>
      <w:pPr>
        <w:ind w:firstLine="480"/>
        <w:jc w:val="both"/>
        <w:spacing w:line="479" w:lineRule="atLeast"/>
      </w:pPr>
      <w:r>
        <w:rPr>
          <w:rFonts w:ascii="宋体" w:hAnsi="宋体"/>
          <w:color w:val="000000"/>
          <w:sz w:val="24"/>
        </w:rPr>
        <w:t xml:space="preserve">22.2在评审过程中，供应商不得以任何行为影响评审过程，否则其响应文件将被作为无效响应文件。</w:t>
      </w:r>
      <w:r/>
    </w:p>
    <w:p>
      <w:pPr>
        <w:ind w:firstLine="480"/>
        <w:jc w:val="both"/>
        <w:spacing w:line="479" w:lineRule="atLeast"/>
        <w:rPr>
          <w:color w:val="000000"/>
        </w:rPr>
      </w:pPr>
      <w:r>
        <w:rPr>
          <w:rFonts w:ascii="宋体" w:hAnsi="宋体"/>
          <w:color w:val="000000"/>
          <w:sz w:val="24"/>
        </w:rPr>
        <w:t xml:space="preserve">22.3在评审期间，交易中心将设专门人员与供应商联系。</w:t>
      </w:r>
      <w:r/>
    </w:p>
    <w:p>
      <w:pPr>
        <w:ind w:firstLine="420"/>
        <w:jc w:val="both"/>
      </w:pPr>
      <w:r>
        <w:rPr>
          <w:rFonts w:ascii="Arial" w:hAnsi="Arial" w:eastAsia="Arial"/>
          <w:color w:val="000000"/>
          <w:sz w:val="28"/>
        </w:rPr>
        <w:t xml:space="preserve">23</w:t>
      </w:r>
      <w:r>
        <w:rPr>
          <w:rFonts w:ascii="黑体" w:hAnsi="黑体" w:eastAsia="黑体"/>
          <w:color w:val="000000"/>
          <w:sz w:val="28"/>
        </w:rPr>
        <w:t xml:space="preserve">．响应文件的澄清</w:t>
      </w:r>
      <w:r/>
    </w:p>
    <w:p>
      <w:pPr>
        <w:ind w:firstLine="480"/>
        <w:jc w:val="both"/>
        <w:spacing w:line="479" w:lineRule="atLeast"/>
      </w:pPr>
      <w:r>
        <w:rPr>
          <w:rFonts w:ascii="宋体" w:hAnsi="宋体"/>
          <w:sz w:val="24"/>
        </w:rPr>
        <w:t xml:space="preserve">23.1评审期间，对响应文件中同一问题表述不一致或者有明显文字和计算错误的内容评审小组将在苏</w:t>
      </w:r>
      <w:r>
        <w:rPr>
          <w:rFonts w:ascii="宋体" w:hAnsi="宋体"/>
          <w:sz w:val="24"/>
        </w:rPr>
        <w:t xml:space="preserve">采云</w:t>
      </w:r>
      <w:r>
        <w:rPr>
          <w:rFonts w:ascii="宋体" w:hAnsi="宋体"/>
          <w:sz w:val="24"/>
        </w:rPr>
        <w:t xml:space="preserve">系统中要求供应商</w:t>
      </w:r>
      <w:r>
        <w:rPr>
          <w:rFonts w:ascii="宋体" w:hAnsi="宋体"/>
          <w:sz w:val="24"/>
        </w:rPr>
        <w:t xml:space="preserve">作出</w:t>
      </w:r>
      <w:r>
        <w:rPr>
          <w:rFonts w:ascii="宋体" w:hAnsi="宋体"/>
          <w:sz w:val="24"/>
        </w:rPr>
        <w:t xml:space="preserve">必要的澄清、说明和补正。</w:t>
      </w:r>
      <w:r/>
    </w:p>
    <w:p>
      <w:pPr>
        <w:jc w:val="both"/>
        <w:spacing w:line="479" w:lineRule="atLeast"/>
        <w:rPr>
          <w:color w:val="000000"/>
        </w:rPr>
      </w:pPr>
      <w:r>
        <w:rPr>
          <w:rFonts w:ascii="宋体" w:hAnsi="宋体"/>
          <w:color w:val="ff0000"/>
          <w:sz w:val="24"/>
        </w:rPr>
        <w:t xml:space="preserve"> </w:t>
      </w:r>
      <w:r>
        <w:rPr>
          <w:rFonts w:ascii="宋体" w:hAnsi="宋体"/>
          <w:color w:val="000000"/>
          <w:sz w:val="24"/>
        </w:rPr>
        <w:t xml:space="preserve"> 23.2收到评审小组澄清、说明和补正要求的供应商应派人按评审小组规定的时间和格式在苏</w:t>
      </w:r>
      <w:r>
        <w:rPr>
          <w:rFonts w:ascii="宋体" w:hAnsi="宋体"/>
          <w:color w:val="000000"/>
          <w:sz w:val="24"/>
        </w:rPr>
        <w:t xml:space="preserve">采云</w:t>
      </w:r>
      <w:r>
        <w:rPr>
          <w:rFonts w:ascii="宋体" w:hAnsi="宋体"/>
          <w:color w:val="000000"/>
          <w:sz w:val="24"/>
        </w:rPr>
        <w:t xml:space="preserve">系统中做出澄清、说明和补正，澄清、说明和补正的内容作为响应文件的补充部分并加盖</w:t>
      </w:r>
      <w:r>
        <w:rPr>
          <w:rFonts w:ascii="宋体" w:hAnsi="宋体"/>
          <w:color w:val="000000"/>
          <w:sz w:val="24"/>
        </w:rPr>
        <w:t xml:space="preserve">ca</w:t>
      </w:r>
      <w:r>
        <w:rPr>
          <w:rFonts w:ascii="宋体" w:hAnsi="宋体"/>
          <w:color w:val="000000"/>
          <w:sz w:val="24"/>
        </w:rPr>
        <w:t xml:space="preserve">电子公章，但价格和实质性的内容不得做任何更改。具体操作方式见《操作手册》。</w:t>
      </w:r>
      <w:r/>
    </w:p>
    <w:p>
      <w:pPr>
        <w:jc w:val="both"/>
        <w:spacing w:line="479" w:lineRule="atLeast"/>
      </w:pPr>
      <w:r>
        <w:rPr>
          <w:rFonts w:ascii="宋体" w:hAnsi="宋体"/>
          <w:color w:val="000000"/>
          <w:sz w:val="24"/>
        </w:rPr>
        <w:t xml:space="preserve">  23.3 接到评审小组澄清要求的供应商如未按规定做出澄清、说明和补正，其风险由供应商自行承担。</w:t>
      </w:r>
      <w:r/>
    </w:p>
    <w:p>
      <w:pPr>
        <w:ind w:firstLine="420"/>
        <w:jc w:val="both"/>
      </w:pPr>
      <w:r>
        <w:rPr>
          <w:rFonts w:ascii="Arial" w:hAnsi="Arial" w:eastAsia="Arial"/>
          <w:color w:val="000000"/>
          <w:sz w:val="28"/>
        </w:rPr>
        <w:t xml:space="preserve">24</w:t>
      </w:r>
      <w:r>
        <w:rPr>
          <w:rFonts w:ascii="黑体" w:hAnsi="黑体" w:eastAsia="黑体"/>
          <w:color w:val="000000"/>
          <w:sz w:val="28"/>
        </w:rPr>
        <w:t xml:space="preserve">、对响应文件的初审</w:t>
      </w:r>
      <w:r/>
    </w:p>
    <w:p>
      <w:pPr>
        <w:ind w:firstLine="480"/>
        <w:jc w:val="both"/>
        <w:spacing w:line="460" w:lineRule="atLeast"/>
      </w:pPr>
      <w:r>
        <w:rPr>
          <w:rFonts w:ascii="宋体" w:hAnsi="宋体"/>
          <w:color w:val="000000"/>
          <w:sz w:val="24"/>
        </w:rPr>
        <w:t xml:space="preserve">24.1响应文件初审分为资格审查和符合性审查。</w:t>
      </w:r>
      <w:r/>
    </w:p>
    <w:p>
      <w:pPr>
        <w:ind w:firstLine="480"/>
        <w:jc w:val="both"/>
        <w:spacing w:line="460" w:lineRule="atLeast"/>
      </w:pPr>
      <w:r>
        <w:rPr>
          <w:rFonts w:ascii="宋体" w:hAnsi="宋体"/>
          <w:color w:val="000000"/>
          <w:sz w:val="24"/>
        </w:rPr>
        <w:t xml:space="preserve">24.1.1 资格审查：依据法律法规和征集文件规定的资格要求，由评审小组对供应商的资格证明文件进行审查。</w:t>
      </w:r>
      <w:r/>
    </w:p>
    <w:p>
      <w:pPr>
        <w:ind w:firstLine="480"/>
        <w:jc w:val="both"/>
        <w:spacing w:line="460" w:lineRule="atLeast"/>
      </w:pPr>
      <w:r>
        <w:rPr>
          <w:rFonts w:ascii="宋体" w:hAnsi="宋体"/>
          <w:color w:val="000000"/>
          <w:sz w:val="24"/>
        </w:rPr>
        <w:t xml:space="preserve">24.1.2 符合性审查：依据征集活动的规定，由评审小组从响应文件的有效性、完整性和对征集文件的响应程度进行审查，以确定是否对征集文件的实质性要求</w:t>
      </w:r>
      <w:r>
        <w:rPr>
          <w:rFonts w:ascii="宋体" w:hAnsi="宋体"/>
          <w:color w:val="000000"/>
          <w:sz w:val="24"/>
        </w:rPr>
        <w:t xml:space="preserve">作出</w:t>
      </w:r>
      <w:r>
        <w:rPr>
          <w:rFonts w:ascii="宋体" w:hAnsi="宋体"/>
          <w:color w:val="000000"/>
          <w:sz w:val="24"/>
        </w:rPr>
        <w:t xml:space="preserve">响应。</w:t>
      </w:r>
      <w:r/>
    </w:p>
    <w:p>
      <w:pPr>
        <w:ind w:firstLine="480"/>
        <w:jc w:val="both"/>
        <w:spacing w:line="460" w:lineRule="atLeast"/>
        <w:rPr>
          <w:color w:val="000000"/>
        </w:rPr>
      </w:pPr>
      <w:r>
        <w:rPr>
          <w:rFonts w:ascii="宋体" w:hAnsi="宋体"/>
          <w:color w:val="000000"/>
          <w:sz w:val="24"/>
        </w:rPr>
        <w:t xml:space="preserve">24.1.3 未通过资格审查或符合性审查的供应商，交易中心将在苏</w:t>
      </w:r>
      <w:r>
        <w:rPr>
          <w:rFonts w:ascii="宋体" w:hAnsi="宋体"/>
          <w:color w:val="000000"/>
          <w:sz w:val="24"/>
        </w:rPr>
        <w:t xml:space="preserve">采云</w:t>
      </w:r>
      <w:r>
        <w:rPr>
          <w:rFonts w:ascii="宋体" w:hAnsi="宋体"/>
          <w:color w:val="000000"/>
          <w:sz w:val="24"/>
        </w:rPr>
        <w:t xml:space="preserve">系统中告知未通过资格审查或符合性审查的原因，评审结束后，交易中心将不再告知未通过资格审查或符合性审查的原因。</w:t>
      </w:r>
      <w:r/>
    </w:p>
    <w:p>
      <w:pPr>
        <w:ind w:firstLine="480"/>
        <w:jc w:val="both"/>
        <w:spacing w:line="479" w:lineRule="atLeast"/>
      </w:pPr>
      <w:r>
        <w:rPr>
          <w:rFonts w:ascii="宋体" w:hAnsi="宋体"/>
          <w:color w:val="000000"/>
          <w:sz w:val="24"/>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80"/>
        <w:jc w:val="both"/>
        <w:spacing w:line="460" w:lineRule="atLeast"/>
      </w:pPr>
      <w:r>
        <w:rPr>
          <w:rFonts w:ascii="宋体" w:hAnsi="宋体"/>
          <w:color w:val="000000"/>
          <w:sz w:val="24"/>
        </w:rPr>
        <w:t xml:space="preserve">所谓重大偏离或保留是指与征集文件规定的实质性要求存在负偏离，或者在实质上与征集文件不一致，而且限制了框架协议中征集人的权利和入围供应商的义务，纠正这些偏离或保留将会对其他实质性响应要求的供应商的竞争地位产生不公正的影响。重大偏离的认定需经过评审小组以少数服从多数的原则</w:t>
      </w:r>
      <w:r>
        <w:rPr>
          <w:rFonts w:ascii="宋体" w:hAnsi="宋体"/>
          <w:color w:val="000000"/>
          <w:sz w:val="24"/>
        </w:rPr>
        <w:t xml:space="preserve">作出</w:t>
      </w:r>
      <w:r>
        <w:rPr>
          <w:rFonts w:ascii="宋体" w:hAnsi="宋体"/>
          <w:color w:val="000000"/>
          <w:sz w:val="24"/>
        </w:rPr>
        <w:t xml:space="preserve">结论。评审小组决定响应文件的</w:t>
      </w:r>
      <w:r>
        <w:rPr>
          <w:rFonts w:ascii="宋体" w:hAnsi="宋体"/>
          <w:color w:val="000000"/>
          <w:sz w:val="24"/>
        </w:rPr>
        <w:t xml:space="preserve">响应性只根据</w:t>
      </w:r>
      <w:r>
        <w:rPr>
          <w:rFonts w:ascii="宋体" w:hAnsi="宋体"/>
          <w:color w:val="000000"/>
          <w:sz w:val="24"/>
        </w:rPr>
        <w:t xml:space="preserve">响应文件本身的内容，而不寻求外部的证据。</w:t>
      </w:r>
      <w:r/>
    </w:p>
    <w:p>
      <w:pPr>
        <w:ind w:firstLine="480"/>
        <w:jc w:val="both"/>
        <w:spacing w:line="460" w:lineRule="atLeast"/>
      </w:pPr>
      <w:r>
        <w:rPr>
          <w:rFonts w:ascii="宋体" w:hAnsi="宋体"/>
          <w:color w:val="000000"/>
          <w:sz w:val="24"/>
        </w:rPr>
        <w:t xml:space="preserve">24.3如果响应文件实质上没有响应征集文件的要求，评审小组将予以拒绝，供应商不得通过修改或撤销不合要求的偏离或保留而使其响应文件成为实质性响应文件。</w:t>
      </w:r>
      <w:r/>
    </w:p>
    <w:p>
      <w:pPr>
        <w:ind w:firstLine="480"/>
        <w:jc w:val="both"/>
        <w:spacing w:line="460" w:lineRule="atLeast"/>
      </w:pPr>
      <w:r>
        <w:rPr>
          <w:rFonts w:ascii="宋体" w:hAnsi="宋体"/>
          <w:color w:val="000000"/>
          <w:sz w:val="24"/>
        </w:rPr>
        <w:t xml:space="preserve">24.4评审小组将允许修正响应文件中不构成重大偏离的、微小的、非正规的、不一致的或不规则的地方，但这些修改不能影响任何供应</w:t>
      </w:r>
      <w:r>
        <w:rPr>
          <w:rFonts w:ascii="宋体" w:hAnsi="宋体"/>
          <w:color w:val="000000"/>
          <w:sz w:val="24"/>
        </w:rPr>
        <w:t xml:space="preserve">商相应</w:t>
      </w:r>
      <w:r>
        <w:rPr>
          <w:rFonts w:ascii="宋体" w:hAnsi="宋体"/>
          <w:color w:val="000000"/>
          <w:sz w:val="24"/>
        </w:rPr>
        <w:t xml:space="preserve">的名次排列。</w:t>
      </w:r>
      <w:r/>
    </w:p>
    <w:p>
      <w:pPr>
        <w:ind w:firstLine="420"/>
        <w:jc w:val="both"/>
        <w:spacing w:line="460" w:lineRule="atLeast"/>
      </w:pPr>
      <w:r>
        <w:rPr>
          <w:rFonts w:ascii="宋体" w:hAnsi="宋体"/>
          <w:color w:val="000000"/>
          <w:sz w:val="24"/>
        </w:rPr>
        <w:t xml:space="preserve">24.5 供应商在响应文件开启及项目评审全过程中应保持通讯畅通，及时登录苏</w:t>
      </w:r>
      <w:r>
        <w:rPr>
          <w:rFonts w:ascii="宋体" w:hAnsi="宋体"/>
          <w:color w:val="000000"/>
          <w:sz w:val="24"/>
        </w:rPr>
        <w:t xml:space="preserve">采云</w:t>
      </w:r>
      <w:r>
        <w:rPr>
          <w:rFonts w:ascii="宋体" w:hAnsi="宋体"/>
          <w:color w:val="000000"/>
          <w:sz w:val="24"/>
        </w:rPr>
        <w:t xml:space="preserve">系统查阅、答复相关信息，并安排专人与交易中心及评审小组联系。</w:t>
      </w:r>
      <w:r/>
    </w:p>
    <w:p>
      <w:pPr>
        <w:ind w:firstLine="420"/>
        <w:jc w:val="both"/>
      </w:pPr>
      <w:r>
        <w:rPr>
          <w:rFonts w:ascii="Arial" w:hAnsi="Arial" w:eastAsia="Arial"/>
          <w:color w:val="000000"/>
          <w:sz w:val="28"/>
        </w:rPr>
        <w:t xml:space="preserve">25</w:t>
      </w:r>
      <w:r>
        <w:rPr>
          <w:rFonts w:ascii="黑体" w:hAnsi="黑体" w:eastAsia="黑体"/>
          <w:color w:val="000000"/>
          <w:sz w:val="28"/>
        </w:rPr>
        <w:t xml:space="preserve">、无效响应条款和采购活动终止条款</w:t>
      </w:r>
      <w:r/>
    </w:p>
    <w:p>
      <w:pPr>
        <w:ind w:left="479"/>
        <w:jc w:val="both"/>
        <w:spacing w:line="439" w:lineRule="atLeast"/>
      </w:pPr>
      <w:r>
        <w:rPr>
          <w:rFonts w:ascii="宋体" w:hAnsi="宋体"/>
          <w:color w:val="000000"/>
          <w:sz w:val="24"/>
        </w:rPr>
        <w:t xml:space="preserve">25.1无效响应条款</w:t>
      </w:r>
      <w:r/>
    </w:p>
    <w:p>
      <w:pPr>
        <w:ind w:firstLine="480"/>
        <w:jc w:val="both"/>
        <w:spacing w:line="439" w:lineRule="atLeast"/>
      </w:pPr>
      <w:r>
        <w:rPr>
          <w:rFonts w:ascii="宋体" w:hAnsi="宋体"/>
          <w:color w:val="000000"/>
          <w:sz w:val="24"/>
        </w:rPr>
        <w:t xml:space="preserve">25.1.1供应商在“苏</w:t>
      </w:r>
      <w:r>
        <w:rPr>
          <w:rFonts w:ascii="宋体" w:hAnsi="宋体"/>
          <w:color w:val="000000"/>
          <w:sz w:val="24"/>
        </w:rPr>
        <w:t xml:space="preserve">采云</w:t>
      </w:r>
      <w:r>
        <w:rPr>
          <w:rFonts w:ascii="宋体" w:hAnsi="宋体"/>
          <w:color w:val="000000"/>
          <w:sz w:val="24"/>
        </w:rPr>
        <w:t xml:space="preserve">”系统规定的时间内未成功解密电子响应文件的。</w:t>
      </w:r>
      <w:r/>
    </w:p>
    <w:p>
      <w:pPr>
        <w:ind w:firstLine="480"/>
        <w:jc w:val="both"/>
        <w:spacing w:line="439" w:lineRule="atLeast"/>
      </w:pPr>
      <w:r>
        <w:rPr>
          <w:rFonts w:ascii="宋体" w:hAnsi="宋体"/>
          <w:color w:val="000000"/>
          <w:sz w:val="24"/>
        </w:rPr>
        <w:t xml:space="preserve">25.1.2 供应商未按照征集文件要求上传电子响应文件的。</w:t>
      </w:r>
      <w:r/>
    </w:p>
    <w:p>
      <w:pPr>
        <w:ind w:left="479"/>
        <w:jc w:val="both"/>
        <w:spacing w:line="439" w:lineRule="atLeast"/>
      </w:pPr>
      <w:r>
        <w:rPr>
          <w:rFonts w:ascii="宋体" w:hAnsi="宋体"/>
          <w:color w:val="000000"/>
          <w:sz w:val="24"/>
        </w:rPr>
        <w:t xml:space="preserve">25.1.3供应商同一分包提交两个（含两个）以上不同的报价的。</w:t>
      </w:r>
      <w:r/>
    </w:p>
    <w:p>
      <w:pPr>
        <w:ind w:left="479"/>
        <w:jc w:val="both"/>
        <w:spacing w:line="439" w:lineRule="atLeast"/>
      </w:pPr>
      <w:r>
        <w:rPr>
          <w:rFonts w:ascii="宋体" w:hAnsi="宋体"/>
          <w:color w:val="000000"/>
          <w:sz w:val="24"/>
        </w:rPr>
        <w:t xml:space="preserve">25.1.4 供应商同一分包用两个（含两个）以上产品进行响应的。</w:t>
      </w:r>
      <w:r/>
    </w:p>
    <w:p>
      <w:pPr>
        <w:ind w:left="479"/>
        <w:jc w:val="both"/>
        <w:spacing w:line="439" w:lineRule="atLeast"/>
      </w:pPr>
      <w:r>
        <w:rPr>
          <w:rFonts w:ascii="宋体" w:hAnsi="宋体"/>
          <w:color w:val="000000"/>
          <w:sz w:val="24"/>
        </w:rPr>
        <w:t xml:space="preserve">25.1.5制造商授权超过一家供应商参加采购活动的。</w:t>
      </w:r>
      <w:r/>
    </w:p>
    <w:p>
      <w:pPr>
        <w:ind w:left="479"/>
        <w:jc w:val="both"/>
        <w:spacing w:line="439" w:lineRule="atLeast"/>
      </w:pPr>
      <w:r>
        <w:rPr>
          <w:rFonts w:ascii="宋体" w:hAnsi="宋体"/>
          <w:color w:val="000000"/>
          <w:sz w:val="24"/>
        </w:rPr>
        <w:t xml:space="preserve">25.1.6供应商不具备征集文件中规定资格要求的。</w:t>
      </w:r>
      <w:r/>
    </w:p>
    <w:p>
      <w:pPr>
        <w:ind w:firstLine="480"/>
        <w:jc w:val="both"/>
        <w:spacing w:line="439" w:lineRule="atLeast"/>
      </w:pPr>
      <w:r>
        <w:rPr>
          <w:rFonts w:ascii="宋体" w:hAnsi="宋体"/>
          <w:color w:val="000000"/>
          <w:sz w:val="24"/>
        </w:rPr>
        <w:t xml:space="preserve">25.1.7供应商所报产品单价或专用耗材单价超过了最高限制单价的。</w:t>
      </w:r>
      <w:r/>
    </w:p>
    <w:p>
      <w:pPr>
        <w:ind w:firstLine="480"/>
        <w:jc w:val="both"/>
        <w:spacing w:line="439" w:lineRule="atLeast"/>
      </w:pPr>
      <w:r>
        <w:rPr>
          <w:rFonts w:ascii="宋体" w:hAnsi="宋体"/>
          <w:color w:val="000000"/>
          <w:sz w:val="24"/>
        </w:rPr>
        <w:t xml:space="preserve">25.1.8供应商未通过符合性审查的。</w:t>
      </w:r>
      <w:r/>
    </w:p>
    <w:p>
      <w:pPr>
        <w:ind w:firstLine="360"/>
        <w:jc w:val="both"/>
        <w:spacing w:line="439" w:lineRule="atLeast"/>
      </w:pPr>
      <w:r>
        <w:rPr>
          <w:rFonts w:ascii="宋体" w:hAnsi="宋体"/>
          <w:color w:val="000000"/>
          <w:sz w:val="24"/>
        </w:rPr>
        <w:t xml:space="preserve"> 25.1.9不符合征集文件中规定的其他实质性要求和条件的（</w:t>
      </w:r>
      <w:r>
        <w:rPr>
          <w:rFonts w:ascii="宋体" w:hAnsi="宋体"/>
          <w:i/>
          <w:color w:val="000000"/>
          <w:sz w:val="24"/>
          <w:u w:val="single"/>
        </w:rPr>
        <w:t xml:space="preserve">本征集文件中斜体且有下划线部分为实质性要求和条件）。</w:t>
      </w:r>
      <w:r/>
    </w:p>
    <w:p>
      <w:pPr>
        <w:ind w:firstLine="480"/>
        <w:jc w:val="both"/>
        <w:spacing w:line="439" w:lineRule="atLeast"/>
      </w:pPr>
      <w:r>
        <w:rPr>
          <w:rFonts w:ascii="宋体" w:hAnsi="宋体"/>
          <w:color w:val="000000"/>
          <w:sz w:val="24"/>
        </w:rPr>
        <w:t xml:space="preserve">25.1.10 供应商被 “信用中国”网站（www.creditchina.gov.cn）列入失信被执行人或重大税收违法案件当事人名单或政府采购严重失信行为记录名单。或查询“信用中国”网站后发现供应</w:t>
      </w:r>
      <w:r>
        <w:rPr>
          <w:rFonts w:ascii="宋体" w:hAnsi="宋体"/>
          <w:color w:val="000000"/>
          <w:sz w:val="24"/>
        </w:rPr>
        <w:t xml:space="preserve">商存在</w:t>
      </w:r>
      <w:r>
        <w:rPr>
          <w:rFonts w:ascii="宋体" w:hAnsi="宋体"/>
          <w:color w:val="000000"/>
          <w:sz w:val="24"/>
        </w:rPr>
        <w:t xml:space="preserve">其他不符合《中华人民共和国政府采购法》第二十二条规定条件的信用记录。</w:t>
      </w:r>
      <w:r/>
    </w:p>
    <w:p>
      <w:pPr>
        <w:ind w:firstLine="480"/>
        <w:jc w:val="both"/>
        <w:spacing w:line="439" w:lineRule="atLeast"/>
      </w:pPr>
      <w:r>
        <w:rPr>
          <w:rFonts w:ascii="宋体" w:hAnsi="宋体"/>
          <w:color w:val="000000"/>
          <w:sz w:val="24"/>
        </w:rPr>
        <w:t xml:space="preserve">25.1.11  响应文件含有交易中心不能接受的附加条件的。</w:t>
      </w:r>
      <w:r/>
    </w:p>
    <w:p>
      <w:pPr>
        <w:ind w:firstLine="480"/>
        <w:jc w:val="both"/>
        <w:spacing w:line="439" w:lineRule="atLeast"/>
      </w:pPr>
      <w:r>
        <w:rPr>
          <w:rFonts w:ascii="宋体" w:hAnsi="宋体"/>
          <w:color w:val="000000"/>
          <w:sz w:val="24"/>
        </w:rPr>
        <w:t xml:space="preserve">25.1.12 评审小组认为供应商的报价明显低于其他通过符合性审查供应商的报价，有可能影响产品质量或者不能诚信履约的，将通过苏</w:t>
      </w:r>
      <w:r>
        <w:rPr>
          <w:rFonts w:ascii="宋体" w:hAnsi="宋体"/>
          <w:color w:val="000000"/>
          <w:sz w:val="24"/>
        </w:rPr>
        <w:t xml:space="preserve">采云</w:t>
      </w:r>
      <w:r>
        <w:rPr>
          <w:rFonts w:ascii="宋体" w:hAnsi="宋体"/>
          <w:color w:val="000000"/>
          <w:sz w:val="24"/>
        </w:rPr>
        <w:t xml:space="preserve">系统要求其在合理的时间内提供说明，必要时提交相关证明材料；供应商不能证明其报价合理性的，评审小组应当将其作为无效响应处理。</w:t>
      </w:r>
      <w:r/>
    </w:p>
    <w:p>
      <w:pPr>
        <w:ind w:firstLine="480"/>
        <w:jc w:val="both"/>
        <w:spacing w:line="439" w:lineRule="atLeast"/>
      </w:pPr>
      <w:r>
        <w:rPr>
          <w:rFonts w:ascii="宋体" w:hAnsi="宋体"/>
          <w:color w:val="000000"/>
          <w:sz w:val="24"/>
        </w:rPr>
        <w:t xml:space="preserve">25.1.13 本项目采购产品被财政部、</w:t>
      </w:r>
      <w:r>
        <w:rPr>
          <w:rFonts w:ascii="宋体" w:hAnsi="宋体"/>
          <w:color w:val="000000"/>
          <w:sz w:val="24"/>
        </w:rPr>
        <w:t xml:space="preserve">国家发改委</w:t>
      </w:r>
      <w:r>
        <w:rPr>
          <w:rFonts w:ascii="宋体" w:hAnsi="宋体"/>
          <w:color w:val="000000"/>
          <w:sz w:val="24"/>
        </w:rPr>
        <w:t xml:space="preserve">、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80"/>
        <w:jc w:val="both"/>
        <w:spacing w:line="439" w:lineRule="atLeast"/>
      </w:pPr>
      <w:r>
        <w:rPr>
          <w:rFonts w:ascii="宋体" w:hAnsi="宋体"/>
          <w:color w:val="000000"/>
          <w:sz w:val="24"/>
        </w:rPr>
        <w:t xml:space="preserve">25.1.14 响应文件未按照征集文件要求加盖电子签章。</w:t>
      </w:r>
      <w:r/>
    </w:p>
    <w:p>
      <w:pPr>
        <w:ind w:firstLine="480"/>
        <w:jc w:val="both"/>
        <w:spacing w:line="439" w:lineRule="atLeast"/>
      </w:pPr>
      <w:r>
        <w:rPr>
          <w:rFonts w:ascii="宋体" w:hAnsi="宋体"/>
          <w:color w:val="000000"/>
          <w:sz w:val="24"/>
        </w:rPr>
        <w:t xml:space="preserve">25.1.15其他法律、法规及本征集文件规定的属无效响应的情形。</w:t>
      </w:r>
      <w:r/>
    </w:p>
    <w:p>
      <w:pPr>
        <w:ind w:left="479"/>
        <w:jc w:val="both"/>
        <w:spacing w:line="439" w:lineRule="atLeast"/>
      </w:pPr>
      <w:r>
        <w:rPr>
          <w:rFonts w:ascii="宋体" w:hAnsi="宋体"/>
          <w:color w:val="000000"/>
          <w:sz w:val="24"/>
        </w:rPr>
        <w:t xml:space="preserve">25.2采购活动终止条款</w:t>
      </w:r>
      <w:r/>
    </w:p>
    <w:p>
      <w:pPr>
        <w:ind w:left="479"/>
        <w:jc w:val="both"/>
        <w:spacing w:line="439" w:lineRule="atLeast"/>
      </w:pPr>
      <w:r>
        <w:rPr>
          <w:rFonts w:ascii="宋体" w:hAnsi="宋体"/>
          <w:color w:val="000000"/>
          <w:sz w:val="24"/>
        </w:rPr>
        <w:t xml:space="preserve">25.2.1出现影响采购公正的违法、违规行为的。</w:t>
      </w:r>
      <w:r/>
    </w:p>
    <w:p>
      <w:pPr>
        <w:ind w:left="479"/>
        <w:jc w:val="both"/>
        <w:spacing w:line="439" w:lineRule="atLeast"/>
      </w:pPr>
      <w:r>
        <w:rPr>
          <w:rFonts w:ascii="宋体" w:hAnsi="宋体"/>
          <w:color w:val="000000"/>
          <w:sz w:val="24"/>
        </w:rPr>
        <w:t xml:space="preserve">25.2.2因重大变故，采购任务取消的。</w:t>
      </w:r>
      <w:r/>
    </w:p>
    <w:p>
      <w:pPr>
        <w:ind w:left="479"/>
        <w:jc w:val="both"/>
        <w:spacing w:line="439" w:lineRule="atLeast"/>
      </w:pPr>
      <w:r>
        <w:rPr>
          <w:rFonts w:ascii="宋体" w:hAnsi="宋体"/>
          <w:color w:val="000000"/>
          <w:sz w:val="24"/>
        </w:rPr>
        <w:t xml:space="preserve">25.2.3评审小组认定征集文件存在歧义、重大缺陷导致评审工作无法进行。</w:t>
      </w:r>
      <w:r/>
    </w:p>
    <w:p>
      <w:pPr>
        <w:ind w:left="479"/>
        <w:jc w:val="both"/>
        <w:spacing w:line="439" w:lineRule="atLeast"/>
      </w:pPr>
      <w:r>
        <w:rPr>
          <w:rFonts w:ascii="宋体" w:hAnsi="宋体"/>
          <w:color w:val="000000"/>
          <w:sz w:val="24"/>
        </w:rPr>
        <w:t xml:space="preserve">25.2.4 因“苏</w:t>
      </w:r>
      <w:r>
        <w:rPr>
          <w:rFonts w:ascii="宋体" w:hAnsi="宋体"/>
          <w:color w:val="000000"/>
          <w:sz w:val="24"/>
        </w:rPr>
        <w:t xml:space="preserve">采云</w:t>
      </w:r>
      <w:r>
        <w:rPr>
          <w:rFonts w:ascii="宋体" w:hAnsi="宋体"/>
          <w:color w:val="000000"/>
          <w:sz w:val="24"/>
        </w:rPr>
        <w:t xml:space="preserve">”系统系统故障原因造成开标不成功的。</w:t>
      </w:r>
      <w:r/>
    </w:p>
    <w:p>
      <w:pPr>
        <w:ind w:firstLine="482"/>
        <w:jc w:val="both"/>
        <w:spacing w:before="145" w:after="145" w:line="85" w:lineRule="atLeast"/>
      </w:pPr>
      <w:r>
        <w:rPr>
          <w:rFonts w:ascii="宋体" w:hAnsi="宋体"/>
          <w:b/>
          <w:color w:val="000000"/>
          <w:sz w:val="32"/>
        </w:rPr>
        <w:t xml:space="preserve">六、入围</w:t>
      </w:r>
      <w:r/>
    </w:p>
    <w:p>
      <w:pPr>
        <w:ind w:firstLine="600"/>
        <w:jc w:val="both"/>
      </w:pPr>
      <w:r>
        <w:rPr>
          <w:rFonts w:ascii="黑体" w:hAnsi="黑体" w:eastAsia="黑体"/>
          <w:color w:val="000000"/>
          <w:sz w:val="30"/>
        </w:rPr>
        <w:t xml:space="preserve">26、确定入围供应商</w:t>
      </w:r>
      <w:r/>
    </w:p>
    <w:p>
      <w:pPr>
        <w:ind w:firstLine="480"/>
        <w:jc w:val="both"/>
        <w:spacing w:line="439" w:lineRule="atLeast"/>
      </w:pPr>
      <w:r>
        <w:rPr>
          <w:rFonts w:ascii="宋体" w:hAnsi="宋体"/>
          <w:color w:val="000000"/>
          <w:sz w:val="24"/>
        </w:rPr>
        <w:t xml:space="preserve">26.1入围供应商的选取原则和数量见征集文件第五章规定。 </w:t>
      </w:r>
      <w:r/>
    </w:p>
    <w:p>
      <w:pPr>
        <w:ind w:firstLine="480"/>
        <w:jc w:val="both"/>
        <w:spacing w:line="479" w:lineRule="atLeast"/>
      </w:pPr>
      <w:r>
        <w:rPr>
          <w:rFonts w:ascii="宋体" w:hAnsi="宋体"/>
          <w:color w:val="000000"/>
          <w:sz w:val="24"/>
        </w:rPr>
        <w:t xml:space="preserve">26.2交易中心将在“</w:t>
      </w:r>
      <w:r>
        <w:rPr>
          <w:rFonts w:hint="eastAsia" w:ascii="宋体" w:hAnsi="宋体"/>
          <w:color w:val="000000"/>
          <w:sz w:val="24"/>
        </w:rPr>
        <w:t xml:space="preserve">江苏</w:t>
      </w:r>
      <w:r>
        <w:rPr>
          <w:rFonts w:ascii="宋体" w:hAnsi="宋体"/>
          <w:color w:val="000000"/>
          <w:sz w:val="24"/>
        </w:rPr>
        <w:t xml:space="preserve">省</w:t>
      </w:r>
      <w:r>
        <w:rPr>
          <w:rFonts w:ascii="宋体" w:hAnsi="宋体"/>
          <w:color w:val="000000"/>
          <w:sz w:val="24"/>
        </w:rPr>
        <w:t xml:space="preserve">政府采购网”发布“入围结果公告”，公告期限为1个工作日。</w:t>
      </w:r>
      <w:r/>
    </w:p>
    <w:p>
      <w:pPr>
        <w:ind w:firstLine="480"/>
        <w:jc w:val="both"/>
        <w:spacing w:line="479" w:lineRule="atLeast"/>
      </w:pPr>
      <w:r>
        <w:rPr>
          <w:rFonts w:ascii="宋体" w:hAnsi="宋体"/>
          <w:color w:val="000000"/>
          <w:sz w:val="24"/>
        </w:rPr>
        <w:t xml:space="preserve">26.3 入围供应商有下列情形之一，尚未签订框架协议的，取消其入围资格；已经签订框架协议的，解除与其签订的框架协议：</w:t>
      </w:r>
      <w:r/>
    </w:p>
    <w:p>
      <w:pPr>
        <w:ind w:firstLine="480"/>
        <w:jc w:val="both"/>
        <w:spacing w:line="479" w:lineRule="atLeast"/>
      </w:pPr>
      <w:r>
        <w:rPr>
          <w:rFonts w:ascii="宋体" w:hAnsi="宋体"/>
          <w:color w:val="000000"/>
          <w:sz w:val="24"/>
        </w:rPr>
        <w:t xml:space="preserve">26.3.1恶意串通谋取入围或者合同成交的。</w:t>
      </w:r>
      <w:r/>
    </w:p>
    <w:p>
      <w:pPr>
        <w:ind w:firstLine="480"/>
        <w:jc w:val="both"/>
        <w:spacing w:line="479" w:lineRule="atLeast"/>
      </w:pPr>
      <w:r>
        <w:rPr>
          <w:rFonts w:ascii="宋体" w:hAnsi="宋体"/>
          <w:color w:val="000000"/>
          <w:sz w:val="24"/>
        </w:rPr>
        <w:t xml:space="preserve">26.3.2提供虚假材料谋取入围或者合同成交的。 </w:t>
      </w:r>
      <w:r/>
    </w:p>
    <w:p>
      <w:pPr>
        <w:ind w:firstLine="480"/>
        <w:jc w:val="both"/>
        <w:spacing w:line="479" w:lineRule="atLeast"/>
      </w:pPr>
      <w:r>
        <w:rPr>
          <w:rFonts w:ascii="宋体" w:hAnsi="宋体"/>
          <w:color w:val="000000"/>
          <w:sz w:val="24"/>
        </w:rPr>
        <w:t xml:space="preserve">26.3.3无正当理由拒不接受合同授予的。</w:t>
      </w:r>
      <w:r/>
    </w:p>
    <w:p>
      <w:pPr>
        <w:ind w:firstLine="480"/>
        <w:jc w:val="both"/>
        <w:spacing w:line="479" w:lineRule="atLeast"/>
      </w:pPr>
      <w:r>
        <w:rPr>
          <w:rFonts w:ascii="宋体" w:hAnsi="宋体"/>
          <w:color w:val="000000"/>
          <w:sz w:val="24"/>
        </w:rPr>
        <w:t xml:space="preserve">26.3.4不履行合同义务或者履行合同义务不符合约定，经采购人请求履行后仍不履行或者仍未按约定履行的。</w:t>
      </w:r>
      <w:r/>
    </w:p>
    <w:p>
      <w:pPr>
        <w:ind w:firstLine="480"/>
        <w:jc w:val="both"/>
        <w:spacing w:line="479" w:lineRule="atLeast"/>
      </w:pPr>
      <w:r>
        <w:rPr>
          <w:rFonts w:ascii="宋体" w:hAnsi="宋体"/>
          <w:color w:val="000000"/>
          <w:sz w:val="24"/>
        </w:rPr>
        <w:t xml:space="preserve">26.3.5框架协议有效期内，因违法行为被禁止或限制参加政府采购活动的。</w:t>
      </w:r>
      <w:r/>
    </w:p>
    <w:p>
      <w:pPr>
        <w:ind w:firstLine="480"/>
        <w:jc w:val="both"/>
        <w:spacing w:line="479" w:lineRule="atLeast"/>
      </w:pPr>
      <w:r>
        <w:rPr>
          <w:rFonts w:ascii="宋体" w:hAnsi="宋体"/>
          <w:color w:val="000000"/>
          <w:sz w:val="24"/>
        </w:rPr>
        <w:t xml:space="preserve">26.3.6 框架协议约定的其他情形。</w:t>
      </w:r>
      <w:r/>
    </w:p>
    <w:p>
      <w:pPr>
        <w:ind w:firstLine="480"/>
        <w:jc w:val="both"/>
        <w:spacing w:line="479" w:lineRule="atLeast"/>
      </w:pPr>
      <w:r>
        <w:rPr>
          <w:rFonts w:ascii="宋体" w:hAnsi="宋体"/>
          <w:color w:val="000000"/>
          <w:sz w:val="24"/>
        </w:rPr>
        <w:t xml:space="preserve">被取消入围资格或者被解除框架协议的供应商不得参加同一</w:t>
      </w:r>
      <w:r>
        <w:rPr>
          <w:rFonts w:ascii="宋体" w:hAnsi="宋体"/>
          <w:color w:val="000000"/>
          <w:sz w:val="24"/>
        </w:rPr>
        <w:t xml:space="preserve">开放式框架协议</w:t>
      </w:r>
      <w:r>
        <w:rPr>
          <w:rFonts w:ascii="宋体" w:hAnsi="宋体"/>
          <w:color w:val="000000"/>
          <w:sz w:val="24"/>
        </w:rPr>
        <w:t xml:space="preserve">征集。</w:t>
      </w:r>
      <w:r/>
    </w:p>
    <w:p>
      <w:pPr>
        <w:ind w:firstLine="480"/>
        <w:jc w:val="both"/>
        <w:spacing w:line="479" w:lineRule="atLeast"/>
      </w:pPr>
      <w:r>
        <w:rPr>
          <w:rFonts w:ascii="宋体" w:hAnsi="宋体"/>
          <w:color w:val="000000"/>
          <w:sz w:val="24"/>
        </w:rPr>
        <w:t xml:space="preserve">26.4入围供应商在1年内应当以不高于其报价的价格向适用框架协议的采购人供应专用耗材（如果有）。</w:t>
      </w:r>
      <w:r/>
    </w:p>
    <w:p>
      <w:pPr>
        <w:ind w:firstLine="600"/>
        <w:jc w:val="both"/>
      </w:pPr>
      <w:r>
        <w:rPr>
          <w:rFonts w:ascii="黑体" w:hAnsi="黑体" w:eastAsia="黑体"/>
          <w:color w:val="000000"/>
          <w:sz w:val="30"/>
        </w:rPr>
        <w:t xml:space="preserve">27、质疑处理</w:t>
      </w:r>
      <w:r/>
    </w:p>
    <w:p>
      <w:pPr>
        <w:ind w:firstLine="480"/>
        <w:jc w:val="both"/>
        <w:spacing w:line="479" w:lineRule="atLeast"/>
      </w:pPr>
      <w:r>
        <w:rPr>
          <w:rFonts w:ascii="宋体" w:hAnsi="宋体"/>
          <w:color w:val="000000"/>
          <w:sz w:val="24"/>
        </w:rPr>
        <w:t xml:space="preserve">27.1 提出质疑的供应商应当是参与所质疑</w:t>
      </w:r>
      <w:r>
        <w:rPr>
          <w:rFonts w:ascii="宋体" w:hAnsi="宋体"/>
          <w:color w:val="000000"/>
          <w:sz w:val="24"/>
        </w:rPr>
        <w:t xml:space="preserve">开放式框架协议</w:t>
      </w:r>
      <w:r>
        <w:rPr>
          <w:rFonts w:ascii="宋体" w:hAnsi="宋体"/>
          <w:color w:val="000000"/>
          <w:sz w:val="24"/>
        </w:rPr>
        <w:t xml:space="preserve">采购项目采购活动的供应商。潜在供应</w:t>
      </w:r>
      <w:r>
        <w:rPr>
          <w:rFonts w:ascii="宋体" w:hAnsi="宋体"/>
          <w:color w:val="000000"/>
          <w:sz w:val="24"/>
        </w:rPr>
        <w:t xml:space="preserve">商依法</w:t>
      </w:r>
      <w:r>
        <w:rPr>
          <w:rFonts w:ascii="宋体" w:hAnsi="宋体"/>
          <w:color w:val="000000"/>
          <w:sz w:val="24"/>
        </w:rPr>
        <w:t xml:space="preserve">获取其可质疑的征集文件的，可以对征集文件提出质疑。</w:t>
      </w:r>
      <w:r/>
    </w:p>
    <w:p>
      <w:pPr>
        <w:ind w:firstLine="480"/>
        <w:jc w:val="both"/>
        <w:spacing w:line="479" w:lineRule="atLeast"/>
      </w:pPr>
      <w:r>
        <w:rPr>
          <w:rFonts w:ascii="宋体" w:hAnsi="宋体"/>
          <w:color w:val="000000"/>
          <w:sz w:val="24"/>
        </w:rPr>
        <w:t xml:space="preserve">27.2供应商认为征集文件、采购过程、入围结果使自己的权益受到损害的，可以在知道或应知其权益受到损害之日起七个工作日内，以书面形式向交易中心提出质疑。上述应知其权益受到损害之日，是指：</w:t>
      </w:r>
      <w:r/>
    </w:p>
    <w:p>
      <w:pPr>
        <w:ind w:firstLine="482"/>
        <w:spacing w:line="479" w:lineRule="atLeast"/>
      </w:pPr>
      <w:r>
        <w:rPr>
          <w:rFonts w:ascii="宋体" w:hAnsi="宋体"/>
          <w:color w:val="000000"/>
          <w:sz w:val="24"/>
        </w:rPr>
        <w:t xml:space="preserve">27.2.1对可以质疑的征集文件提出质疑的，为收到征集文件之日或者征集</w:t>
      </w:r>
      <w:r>
        <w:rPr>
          <w:rFonts w:ascii="宋体" w:hAnsi="宋体"/>
          <w:color w:val="000000"/>
          <w:sz w:val="24"/>
        </w:rPr>
        <w:t xml:space="preserve">公告期限届满之日；</w:t>
      </w:r>
      <w:r>
        <w:rPr>
          <w:rFonts w:ascii="宋体" w:hAnsi="宋体"/>
          <w:color w:val="000000"/>
          <w:sz w:val="24"/>
        </w:rPr>
        <w:br/>
        <w:t xml:space="preserve">    27.2.2对采购过程提出质疑的，为各采购程序环节结束之日；</w:t>
      </w:r>
      <w:r>
        <w:rPr>
          <w:rFonts w:ascii="宋体" w:hAnsi="宋体"/>
          <w:color w:val="000000"/>
          <w:sz w:val="24"/>
        </w:rPr>
        <w:br/>
        <w:t xml:space="preserve">    27.2.3对入围结果提出质疑的，为入围结果公告期限届满之日。</w:t>
      </w:r>
      <w:r/>
    </w:p>
    <w:p>
      <w:pPr>
        <w:ind w:firstLine="480"/>
        <w:jc w:val="both"/>
        <w:spacing w:line="479" w:lineRule="atLeast"/>
      </w:pPr>
      <w:r>
        <w:rPr>
          <w:rFonts w:ascii="宋体" w:hAnsi="宋体"/>
          <w:color w:val="000000"/>
          <w:sz w:val="24"/>
        </w:rPr>
        <w:t xml:space="preserve">供应商应当在法定质疑期内一次性提出针对同一采购程序环节的质疑。供应商如在法定期限内对同一采购程序环节提出多次质疑的，交易中心只对供应</w:t>
      </w:r>
      <w:r>
        <w:rPr>
          <w:rFonts w:ascii="宋体" w:hAnsi="宋体"/>
          <w:color w:val="000000"/>
          <w:sz w:val="24"/>
        </w:rPr>
        <w:t xml:space="preserve">商最后</w:t>
      </w:r>
      <w:r>
        <w:rPr>
          <w:rFonts w:ascii="宋体" w:hAnsi="宋体"/>
          <w:color w:val="000000"/>
          <w:sz w:val="24"/>
        </w:rPr>
        <w:t xml:space="preserve">一次质疑</w:t>
      </w:r>
      <w:r>
        <w:rPr>
          <w:rFonts w:ascii="宋体" w:hAnsi="宋体"/>
          <w:color w:val="000000"/>
          <w:sz w:val="24"/>
        </w:rPr>
        <w:t xml:space="preserve">作出</w:t>
      </w:r>
      <w:r>
        <w:rPr>
          <w:rFonts w:ascii="宋体" w:hAnsi="宋体"/>
          <w:color w:val="000000"/>
          <w:sz w:val="24"/>
        </w:rPr>
        <w:t xml:space="preserve">答复。</w:t>
      </w:r>
      <w:r/>
    </w:p>
    <w:p>
      <w:pPr>
        <w:ind w:firstLine="480"/>
        <w:jc w:val="both"/>
        <w:spacing w:line="479" w:lineRule="atLeast"/>
      </w:pPr>
      <w:r>
        <w:rPr>
          <w:rFonts w:ascii="宋体" w:hAnsi="宋体"/>
          <w:color w:val="000000"/>
          <w:sz w:val="24"/>
        </w:rPr>
        <w:t xml:space="preserve">27.3质疑</w:t>
      </w:r>
      <w:r>
        <w:rPr>
          <w:rFonts w:ascii="宋体" w:hAnsi="宋体"/>
          <w:color w:val="000000"/>
          <w:sz w:val="24"/>
        </w:rPr>
        <w:t xml:space="preserve">函必须</w:t>
      </w:r>
      <w:r>
        <w:rPr>
          <w:rFonts w:ascii="宋体" w:hAnsi="宋体"/>
          <w:color w:val="000000"/>
          <w:sz w:val="24"/>
        </w:rPr>
        <w:t xml:space="preserve">按照本征集文件中《质疑函范本》要求的格式和内容进行填写，并按《质疑函范本》中要求签字、盖章、加盖公章。</w:t>
      </w:r>
      <w:r/>
    </w:p>
    <w:p>
      <w:pPr>
        <w:ind w:firstLine="480"/>
        <w:jc w:val="both"/>
        <w:spacing w:line="479" w:lineRule="atLeast"/>
        <w:rPr>
          <w:rFonts w:ascii="宋体" w:hAnsi="宋体"/>
          <w:color w:val="000000"/>
          <w:sz w:val="24"/>
        </w:rPr>
      </w:pPr>
      <w:r>
        <w:rPr>
          <w:rFonts w:ascii="宋体" w:hAnsi="宋体"/>
          <w:color w:val="000000"/>
          <w:sz w:val="24"/>
        </w:rPr>
        <w:t xml:space="preserve">27.4交易中心只接收以纸质原件形式送达的质疑。</w:t>
      </w:r>
      <w:r/>
    </w:p>
    <w:p>
      <w:pPr>
        <w:ind w:firstLine="480"/>
        <w:jc w:val="both"/>
        <w:spacing w:line="85" w:lineRule="atLeast"/>
        <w:rPr>
          <w:rFonts w:ascii="宋体" w:hAnsi="宋体"/>
          <w:color w:val="000000"/>
          <w:sz w:val="24"/>
          <w:u w:val="single"/>
        </w:rPr>
      </w:pPr>
      <w:r>
        <w:rPr>
          <w:rFonts w:ascii="宋体" w:hAnsi="宋体"/>
          <w:color w:val="000000"/>
          <w:sz w:val="24"/>
        </w:rPr>
        <w:t xml:space="preserve">交易中心质疑接收部门为政府采购科，联系地址：</w:t>
      </w:r>
      <w:r>
        <w:rPr>
          <w:rFonts w:ascii="宋体" w:hAnsi="宋体"/>
          <w:color w:val="000000"/>
          <w:sz w:val="24"/>
        </w:rPr>
        <w:t xml:space="preserve">靖江市公共资源交易中心</w:t>
      </w:r>
      <w:r>
        <w:rPr>
          <w:rFonts w:ascii="宋体" w:hAnsi="宋体"/>
          <w:color w:val="000000"/>
          <w:sz w:val="24"/>
        </w:rPr>
        <w:t xml:space="preserve">（</w:t>
      </w:r>
      <w:r>
        <w:rPr>
          <w:rFonts w:hint="eastAsia" w:ascii="宋体" w:hAnsi="宋体"/>
          <w:sz w:val="24"/>
        </w:rPr>
        <w:t xml:space="preserve">靖江市政务中心商务A楼3楼306室</w:t>
      </w:r>
      <w:r>
        <w:rPr>
          <w:rFonts w:ascii="宋体" w:hAnsi="宋体"/>
          <w:color w:val="000000"/>
          <w:sz w:val="24"/>
        </w:rPr>
        <w:t xml:space="preserve">，联系电话0523-</w:t>
      </w:r>
      <w:r>
        <w:rPr>
          <w:rFonts w:ascii="宋体" w:hAnsi="宋体"/>
          <w:color w:val="000000"/>
          <w:sz w:val="24"/>
        </w:rPr>
        <w:t xml:space="preserve">89182383</w:t>
      </w:r>
      <w:r>
        <w:rPr>
          <w:rFonts w:ascii="宋体" w:hAnsi="宋体"/>
          <w:color w:val="000000"/>
          <w:sz w:val="24"/>
        </w:rPr>
        <w:t xml:space="preserve">）</w:t>
      </w:r>
      <w:r/>
    </w:p>
    <w:p>
      <w:pPr>
        <w:ind w:firstLine="480"/>
        <w:jc w:val="both"/>
        <w:spacing w:line="479" w:lineRule="atLeast"/>
      </w:pPr>
      <w:r>
        <w:rPr>
          <w:rFonts w:ascii="宋体" w:hAnsi="宋体"/>
          <w:color w:val="000000"/>
          <w:sz w:val="24"/>
        </w:rPr>
        <w:t xml:space="preserve">27.5 以下情形的质疑不予受理</w:t>
      </w:r>
      <w:r/>
    </w:p>
    <w:p>
      <w:pPr>
        <w:ind w:firstLine="480"/>
        <w:jc w:val="both"/>
        <w:spacing w:line="479" w:lineRule="atLeast"/>
      </w:pPr>
      <w:r>
        <w:rPr>
          <w:rFonts w:ascii="宋体" w:hAnsi="宋体"/>
          <w:color w:val="000000"/>
          <w:sz w:val="24"/>
        </w:rPr>
        <w:t xml:space="preserve">27.5.1 内容不符合《政府采购质疑和投诉办法》第十二条规定的质疑。</w:t>
      </w:r>
      <w:r/>
    </w:p>
    <w:p>
      <w:pPr>
        <w:ind w:firstLine="480"/>
        <w:jc w:val="both"/>
        <w:spacing w:line="479" w:lineRule="atLeast"/>
      </w:pPr>
      <w:r>
        <w:rPr>
          <w:rFonts w:ascii="宋体" w:hAnsi="宋体"/>
          <w:color w:val="000000"/>
          <w:sz w:val="24"/>
        </w:rPr>
        <w:t xml:space="preserve">27.5.2 超出政府采购法定期限的质疑。</w:t>
      </w:r>
      <w:r/>
    </w:p>
    <w:p>
      <w:pPr>
        <w:ind w:firstLine="480"/>
        <w:jc w:val="both"/>
        <w:spacing w:line="479" w:lineRule="atLeast"/>
      </w:pPr>
      <w:r>
        <w:rPr>
          <w:rFonts w:ascii="宋体" w:hAnsi="宋体"/>
          <w:color w:val="000000"/>
          <w:sz w:val="24"/>
        </w:rPr>
        <w:t xml:space="preserve">27.5.3 以传真、电子邮件等方式递交的非原件形式的质疑。</w:t>
      </w:r>
      <w:r/>
    </w:p>
    <w:p>
      <w:pPr>
        <w:ind w:firstLine="480"/>
        <w:jc w:val="both"/>
        <w:spacing w:line="479" w:lineRule="atLeast"/>
      </w:pPr>
      <w:r>
        <w:rPr>
          <w:rFonts w:ascii="宋体" w:hAnsi="宋体"/>
          <w:color w:val="000000"/>
          <w:sz w:val="24"/>
        </w:rPr>
        <w:t xml:space="preserve">27.5.4 未参加采购活动的供应商或在采购活动中自身权益未受到损害的供应商所提出的质疑。</w:t>
      </w:r>
      <w:r/>
    </w:p>
    <w:p>
      <w:pPr>
        <w:ind w:firstLine="468"/>
        <w:jc w:val="both"/>
        <w:spacing w:line="479" w:lineRule="atLeast"/>
      </w:pPr>
      <w:r>
        <w:rPr>
          <w:rFonts w:ascii="宋体" w:hAnsi="宋体"/>
          <w:color w:val="000000"/>
          <w:sz w:val="24"/>
        </w:rPr>
        <w:t xml:space="preserve">27.6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jc w:val="both"/>
      </w:pPr>
      <w:r>
        <w:rPr>
          <w:rFonts w:ascii="黑体" w:hAnsi="黑体" w:eastAsia="黑体"/>
          <w:color w:val="000000"/>
          <w:sz w:val="30"/>
        </w:rPr>
        <w:t xml:space="preserve">28、入围通知书</w:t>
      </w:r>
      <w:r/>
    </w:p>
    <w:p>
      <w:pPr>
        <w:ind w:firstLine="600"/>
        <w:jc w:val="both"/>
        <w:spacing w:line="479" w:lineRule="atLeast"/>
      </w:pPr>
      <w:r>
        <w:rPr>
          <w:rFonts w:ascii="宋体" w:hAnsi="宋体"/>
          <w:color w:val="000000"/>
          <w:sz w:val="24"/>
        </w:rPr>
        <w:t xml:space="preserve">28.1入围结果确定后，交易中心将向入围供应商发出入围通知书，请入围供应商使用CA数字证书登录“苏</w:t>
      </w:r>
      <w:r>
        <w:rPr>
          <w:rFonts w:ascii="宋体" w:hAnsi="宋体"/>
          <w:color w:val="000000"/>
          <w:sz w:val="24"/>
        </w:rPr>
        <w:t xml:space="preserve">采云</w:t>
      </w:r>
      <w:r>
        <w:rPr>
          <w:rFonts w:ascii="宋体" w:hAnsi="宋体"/>
          <w:color w:val="000000"/>
          <w:sz w:val="24"/>
        </w:rPr>
        <w:t xml:space="preserve">”系统及时下载入围通知书。因系统存储空间有限，自入围结果公告发布之日起30日后，“苏</w:t>
      </w:r>
      <w:r>
        <w:rPr>
          <w:rFonts w:ascii="宋体" w:hAnsi="宋体"/>
          <w:color w:val="000000"/>
          <w:sz w:val="24"/>
        </w:rPr>
        <w:t xml:space="preserve">采云</w:t>
      </w:r>
      <w:r>
        <w:rPr>
          <w:rFonts w:ascii="宋体" w:hAnsi="宋体"/>
          <w:color w:val="000000"/>
          <w:sz w:val="24"/>
        </w:rPr>
        <w:t xml:space="preserve">”系统不再保证提供下载入围通知书服务。入围供应商因未及时下载而造成的一切后果由其自负。</w:t>
      </w:r>
      <w:r/>
    </w:p>
    <w:p>
      <w:pPr>
        <w:ind w:firstLine="600"/>
        <w:jc w:val="both"/>
        <w:spacing w:line="479" w:lineRule="atLeast"/>
      </w:pPr>
      <w:r>
        <w:rPr>
          <w:rFonts w:ascii="宋体" w:hAnsi="宋体"/>
          <w:color w:val="000000"/>
          <w:sz w:val="24"/>
        </w:rPr>
        <w:t xml:space="preserve">28.2入围通知书将是框架协议的一个组成部分。对交易中心和入围供应商均具有法律效力。入围通知书发出后，入围</w:t>
      </w:r>
      <w:r>
        <w:rPr>
          <w:rFonts w:ascii="宋体" w:hAnsi="宋体"/>
          <w:color w:val="000000"/>
          <w:sz w:val="24"/>
        </w:rPr>
        <w:t xml:space="preserve">供应商无正当</w:t>
      </w:r>
      <w:r>
        <w:rPr>
          <w:rFonts w:ascii="宋体" w:hAnsi="宋体"/>
          <w:color w:val="000000"/>
          <w:sz w:val="24"/>
        </w:rPr>
        <w:t xml:space="preserve">理由，不得主动放弃入围资格或者退出框架协议，否则应当依法承担法律责任。</w:t>
      </w:r>
      <w:r/>
    </w:p>
    <w:p>
      <w:pPr>
        <w:jc w:val="both"/>
        <w:spacing w:before="145" w:after="145" w:line="85" w:lineRule="atLeast"/>
      </w:pPr>
      <w:r>
        <w:rPr>
          <w:rFonts w:ascii="宋体" w:hAnsi="宋体"/>
          <w:b/>
          <w:color w:val="000000"/>
          <w:sz w:val="32"/>
        </w:rPr>
        <w:t xml:space="preserve">七、签订框架协议</w:t>
      </w:r>
      <w:r/>
    </w:p>
    <w:p>
      <w:pPr>
        <w:ind w:firstLine="600"/>
        <w:jc w:val="both"/>
      </w:pPr>
      <w:r>
        <w:rPr>
          <w:rFonts w:ascii="黑体" w:hAnsi="黑体" w:eastAsia="黑体"/>
          <w:color w:val="000000"/>
          <w:sz w:val="30"/>
        </w:rPr>
        <w:t xml:space="preserve">29、签订框架协议</w:t>
      </w:r>
      <w:r/>
    </w:p>
    <w:p>
      <w:pPr>
        <w:ind w:firstLine="600"/>
        <w:jc w:val="both"/>
        <w:spacing w:line="479" w:lineRule="atLeast"/>
      </w:pPr>
      <w:r>
        <w:rPr>
          <w:rFonts w:ascii="宋体" w:hAnsi="宋体"/>
          <w:color w:val="000000"/>
          <w:sz w:val="24"/>
        </w:rPr>
        <w:t xml:space="preserve">29.l 交易中心在入围通知书发出之日起30</w:t>
      </w:r>
      <w:r>
        <w:rPr>
          <w:rFonts w:ascii="宋体" w:hAnsi="宋体"/>
          <w:color w:val="000000"/>
          <w:sz w:val="24"/>
        </w:rPr>
        <w:t xml:space="preserve">日内和</w:t>
      </w:r>
      <w:r>
        <w:rPr>
          <w:rFonts w:ascii="宋体" w:hAnsi="宋体"/>
          <w:color w:val="000000"/>
          <w:sz w:val="24"/>
        </w:rPr>
        <w:t xml:space="preserve">入围供应商签订电子框架协议，入围供应商在接到交易中心通知后需及时使用CA数字证书登录“苏</w:t>
      </w:r>
      <w:r>
        <w:rPr>
          <w:rFonts w:ascii="宋体" w:hAnsi="宋体"/>
          <w:color w:val="000000"/>
          <w:sz w:val="24"/>
        </w:rPr>
        <w:t xml:space="preserve">采云</w:t>
      </w:r>
      <w:r>
        <w:rPr>
          <w:rFonts w:ascii="宋体" w:hAnsi="宋体"/>
          <w:color w:val="000000"/>
          <w:sz w:val="24"/>
        </w:rPr>
        <w:t xml:space="preserve">”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jc w:val="both"/>
        <w:spacing w:line="479" w:lineRule="atLeast"/>
      </w:pPr>
      <w:r>
        <w:rPr>
          <w:rFonts w:ascii="宋体" w:hAnsi="宋体"/>
          <w:color w:val="000000"/>
          <w:sz w:val="24"/>
        </w:rPr>
        <w:t xml:space="preserve">29.2</w:t>
      </w:r>
      <w:r>
        <w:rPr>
          <w:rFonts w:ascii="宋体" w:hAnsi="宋体"/>
          <w:b/>
          <w:color w:val="000000"/>
          <w:sz w:val="24"/>
        </w:rPr>
        <w:t xml:space="preserve"> </w:t>
      </w:r>
      <w:r>
        <w:rPr>
          <w:rFonts w:ascii="宋体" w:hAnsi="宋体"/>
          <w:color w:val="000000"/>
          <w:sz w:val="24"/>
        </w:rPr>
        <w:t xml:space="preserve">征集文件、入围供应商的响应文件及评审过程中有关澄清、承诺文件均应作为框架协议的附件。</w:t>
      </w:r>
      <w:r/>
    </w:p>
    <w:p>
      <w:pPr>
        <w:ind w:firstLine="600"/>
        <w:jc w:val="both"/>
        <w:spacing w:line="479" w:lineRule="atLeast"/>
      </w:pPr>
      <w:r>
        <w:rPr>
          <w:rFonts w:ascii="宋体" w:hAnsi="宋体"/>
          <w:color w:val="000000"/>
          <w:sz w:val="24"/>
        </w:rPr>
        <w:t xml:space="preserve">29.3 签订框架协议后，</w:t>
      </w:r>
      <w:r>
        <w:rPr>
          <w:rFonts w:ascii="宋体" w:hAnsi="宋体"/>
          <w:i/>
          <w:color w:val="000000"/>
          <w:sz w:val="24"/>
          <w:u w:val="single"/>
        </w:rPr>
        <w:t xml:space="preserve">入围供应商不得将相关服务进行转包</w:t>
      </w:r>
      <w:r>
        <w:rPr>
          <w:rFonts w:ascii="宋体" w:hAnsi="宋体"/>
          <w:color w:val="000000"/>
          <w:sz w:val="24"/>
        </w:rPr>
        <w:t xml:space="preserve">。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firstLine="420"/>
        <w:jc w:val="both"/>
      </w:pPr>
      <w:r>
        <w:rPr>
          <w:rFonts w:ascii="宋体" w:hAnsi="宋体"/>
          <w:color w:val="000000"/>
        </w:rPr>
        <w:t xml:space="preserve"> </w:t>
      </w:r>
      <w:r/>
    </w:p>
    <w:p>
      <w:pPr>
        <w:jc w:val="both"/>
      </w:pPr>
      <w:r>
        <w:rPr>
          <w:rFonts w:ascii="Times New Roman" w:hAnsi="Times New Roman" w:eastAsia="Times New Roman"/>
          <w:color w:val="000000"/>
        </w:rPr>
        <w:t xml:space="preserve"> </w:t>
      </w:r>
      <w:r/>
    </w:p>
    <w:p>
      <w:pPr>
        <w:jc w:val="both"/>
        <w:rPr>
          <w:rFonts w:ascii="Times New Roman" w:hAnsi="Times New Roman" w:eastAsia="Times New Roman"/>
          <w:color w:val="000000"/>
        </w:rPr>
      </w:pPr>
      <w:r>
        <w:rPr>
          <w:rFonts w:ascii="Times New Roman" w:hAnsi="Times New Roman" w:eastAsia="Times New Roman"/>
          <w:color w:val="000000"/>
        </w:rPr>
        <w:t xml:space="preserve"> </w:t>
      </w:r>
      <w:r/>
    </w:p>
    <w:p>
      <w:pPr>
        <w:jc w:val="both"/>
        <w:rPr>
          <w:rFonts w:ascii="Times New Roman" w:hAnsi="Times New Roman" w:eastAsia="Times New Roman"/>
          <w:color w:val="000000"/>
        </w:rPr>
      </w:pPr>
      <w:r>
        <w:rPr>
          <w:rFonts w:ascii="Times New Roman" w:hAnsi="Times New Roman" w:eastAsia="Times New Roman"/>
          <w:color w:val="000000"/>
        </w:rPr>
      </w:r>
      <w:r/>
    </w:p>
    <w:p>
      <w:pPr>
        <w:jc w:val="both"/>
        <w:rPr>
          <w:rFonts w:ascii="Times New Roman" w:hAnsi="Times New Roman" w:eastAsia="Times New Roman"/>
          <w:color w:val="000000"/>
        </w:rPr>
      </w:pPr>
      <w:r>
        <w:rPr>
          <w:rFonts w:ascii="Times New Roman" w:hAnsi="Times New Roman" w:eastAsia="Times New Roman"/>
          <w:color w:val="000000"/>
        </w:rPr>
      </w:r>
      <w:r/>
    </w:p>
    <w:p>
      <w:pPr>
        <w:jc w:val="both"/>
        <w:rPr>
          <w:rFonts w:ascii="Times New Roman" w:hAnsi="Times New Roman" w:eastAsia="等线"/>
          <w:color w:val="000000"/>
        </w:rPr>
      </w:pPr>
      <w:r>
        <w:rPr>
          <w:rFonts w:ascii="Times New Roman" w:hAnsi="Times New Roman" w:eastAsia="等线"/>
          <w:color w:val="000000"/>
        </w:rPr>
      </w:r>
      <w:r/>
    </w:p>
    <w:p>
      <w:pPr>
        <w:jc w:val="both"/>
      </w:pPr>
      <w:r/>
      <w:r/>
    </w:p>
    <w:p>
      <w:pPr>
        <w:ind w:firstLine="1760"/>
        <w:jc w:val="both"/>
        <w:outlineLvl w:val="0"/>
      </w:pPr>
      <w:r>
        <w:rPr>
          <w:rFonts w:ascii="黑体" w:hAnsi="黑体" w:eastAsia="黑体"/>
          <w:b/>
          <w:color w:val="000000"/>
          <w:sz w:val="44"/>
        </w:rPr>
        <w:t xml:space="preserve"> 第三章框架协议文本</w:t>
      </w:r>
      <w:r/>
    </w:p>
    <w:p>
      <w:pPr>
        <w:jc w:val="center"/>
        <w:spacing w:before="145" w:after="145"/>
        <w:rPr>
          <w:rFonts w:ascii="宋体" w:hAnsi="宋体"/>
          <w:b/>
          <w:bCs/>
          <w:sz w:val="30"/>
        </w:rPr>
        <w:outlineLvl w:val="0"/>
      </w:pPr>
      <w:r/>
      <w:bookmarkStart w:id="0" w:name="_Toc31265"/>
      <w:r/>
      <w:bookmarkStart w:id="1" w:name="_Toc16938559"/>
      <w:r/>
      <w:bookmarkStart w:id="2" w:name="_Toc513029243"/>
      <w:r/>
      <w:bookmarkStart w:id="3" w:name="_Toc20823315"/>
      <w:r>
        <w:rPr>
          <w:rFonts w:hint="eastAsia" w:ascii="宋体" w:hAnsi="宋体"/>
          <w:b/>
          <w:sz w:val="30"/>
        </w:rPr>
        <w:t xml:space="preserve">框架协议文本（服务）（框架协议编号）</w:t>
      </w:r>
      <w:bookmarkEnd w:id="0"/>
      <w:r/>
      <w:r/>
    </w:p>
    <w:p>
      <w:pPr>
        <w:pStyle w:val="876"/>
        <w:ind w:firstLine="480"/>
        <w:spacing w:before="120" w:after="120"/>
        <w:rPr>
          <w:rFonts w:hAnsi="宋体"/>
          <w:sz w:val="24"/>
          <w:szCs w:val="24"/>
        </w:rPr>
      </w:pPr>
      <w:r>
        <w:rPr>
          <w:rFonts w:hAnsi="宋体"/>
          <w:sz w:val="24"/>
          <w:szCs w:val="24"/>
        </w:rPr>
        <w:t xml:space="preserve">项目名称：                               </w:t>
      </w:r>
      <w:r/>
    </w:p>
    <w:p>
      <w:pPr>
        <w:pStyle w:val="876"/>
        <w:ind w:firstLine="480"/>
        <w:spacing w:before="120" w:after="120"/>
        <w:rPr>
          <w:rFonts w:hAnsi="宋体"/>
          <w:sz w:val="24"/>
          <w:szCs w:val="24"/>
        </w:rPr>
      </w:pPr>
      <w:r>
        <w:rPr>
          <w:rFonts w:hAnsi="宋体"/>
          <w:sz w:val="24"/>
          <w:szCs w:val="24"/>
        </w:rPr>
        <w:t xml:space="preserve">项目编号：</w:t>
      </w:r>
      <w:r/>
    </w:p>
    <w:p>
      <w:pPr>
        <w:pStyle w:val="876"/>
        <w:ind w:firstLine="480"/>
        <w:spacing w:before="120" w:after="120"/>
        <w:rPr>
          <w:rFonts w:hAnsi="宋体"/>
          <w:sz w:val="24"/>
          <w:szCs w:val="24"/>
        </w:rPr>
      </w:pPr>
      <w:r>
        <w:rPr>
          <w:rFonts w:hAnsi="宋体"/>
          <w:sz w:val="24"/>
          <w:szCs w:val="24"/>
        </w:rPr>
        <w:t xml:space="preserve">甲方：（</w:t>
      </w:r>
      <w:r>
        <w:rPr>
          <w:rFonts w:hint="eastAsia" w:hAnsi="宋体"/>
          <w:sz w:val="24"/>
        </w:rPr>
        <w:t xml:space="preserve">靖江市公共资源交易中心</w:t>
      </w:r>
      <w:r>
        <w:rPr>
          <w:rFonts w:hAnsi="宋体"/>
          <w:sz w:val="24"/>
          <w:szCs w:val="24"/>
        </w:rPr>
        <w:t xml:space="preserve">）_________</w:t>
      </w:r>
      <w:r/>
    </w:p>
    <w:p>
      <w:pPr>
        <w:pStyle w:val="876"/>
        <w:ind w:firstLine="480"/>
        <w:spacing w:before="120" w:after="120"/>
        <w:rPr>
          <w:rFonts w:hAnsi="宋体"/>
          <w:sz w:val="24"/>
          <w:szCs w:val="24"/>
        </w:rPr>
      </w:pPr>
      <w:r>
        <w:rPr>
          <w:rFonts w:hAnsi="宋体"/>
          <w:sz w:val="24"/>
          <w:szCs w:val="24"/>
        </w:rPr>
        <w:t xml:space="preserve">乙方：（</w:t>
      </w:r>
      <w:r>
        <w:rPr>
          <w:rFonts w:hint="eastAsia" w:hAnsi="宋体"/>
          <w:sz w:val="24"/>
          <w:szCs w:val="24"/>
        </w:rPr>
        <w:t xml:space="preserve">入围供应商）</w:t>
      </w:r>
      <w:r>
        <w:rPr>
          <w:rFonts w:hAnsi="宋体"/>
          <w:sz w:val="24"/>
          <w:szCs w:val="24"/>
        </w:rPr>
        <w:t xml:space="preserve">_________</w:t>
      </w:r>
      <w:r/>
    </w:p>
    <w:p>
      <w:pPr>
        <w:pStyle w:val="876"/>
        <w:ind w:firstLine="480"/>
        <w:spacing w:before="120" w:after="120"/>
        <w:rPr>
          <w:rFonts w:hAnsi="宋体"/>
          <w:b/>
          <w:sz w:val="24"/>
          <w:szCs w:val="24"/>
        </w:rPr>
      </w:pPr>
      <w:r>
        <w:rPr>
          <w:rFonts w:hAnsi="宋体"/>
          <w:sz w:val="24"/>
          <w:szCs w:val="24"/>
        </w:rPr>
        <w:t xml:space="preserve">甲、乙双方根据</w:t>
      </w:r>
      <w:r>
        <w:rPr>
          <w:rFonts w:hint="eastAsia" w:hAnsi="宋体"/>
          <w:sz w:val="24"/>
        </w:rPr>
        <w:t xml:space="preserve">靖江市公共资源交易中心</w:t>
      </w:r>
      <w:r>
        <w:rPr>
          <w:rFonts w:hint="eastAsia" w:hAnsi="宋体"/>
          <w:sz w:val="24"/>
          <w:szCs w:val="24"/>
          <w:u w:val="single"/>
        </w:rPr>
        <w:t xml:space="preserve">         </w:t>
      </w:r>
      <w:r>
        <w:rPr>
          <w:rFonts w:hAnsi="宋体"/>
          <w:sz w:val="24"/>
          <w:szCs w:val="24"/>
        </w:rPr>
        <w:t xml:space="preserve">项目</w:t>
      </w:r>
      <w:r>
        <w:rPr>
          <w:rFonts w:hint="eastAsia" w:hAnsi="宋体"/>
          <w:sz w:val="24"/>
          <w:szCs w:val="24"/>
        </w:rPr>
        <w:t xml:space="preserve">框架协议采购</w:t>
      </w:r>
      <w:r>
        <w:rPr>
          <w:rFonts w:hAnsi="宋体"/>
          <w:sz w:val="24"/>
          <w:szCs w:val="24"/>
        </w:rPr>
        <w:t xml:space="preserve">的结果，签署本</w:t>
      </w:r>
      <w:r>
        <w:rPr>
          <w:rFonts w:hint="eastAsia" w:hAnsi="宋体"/>
          <w:sz w:val="24"/>
          <w:szCs w:val="24"/>
        </w:rPr>
        <w:t xml:space="preserve">文本</w:t>
      </w:r>
      <w:r>
        <w:rPr>
          <w:rFonts w:hAnsi="宋体"/>
          <w:sz w:val="24"/>
          <w:szCs w:val="24"/>
        </w:rPr>
        <w:t xml:space="preserve">。</w:t>
      </w:r>
      <w:r/>
    </w:p>
    <w:p>
      <w:pPr>
        <w:pStyle w:val="876"/>
        <w:ind w:firstLine="482"/>
        <w:spacing w:before="120" w:after="120"/>
        <w:rPr>
          <w:rFonts w:hAnsi="宋体"/>
          <w:b/>
          <w:sz w:val="24"/>
          <w:szCs w:val="24"/>
        </w:rPr>
      </w:pPr>
      <w:r>
        <w:rPr>
          <w:rFonts w:hAnsi="宋体"/>
          <w:b/>
          <w:sz w:val="24"/>
          <w:szCs w:val="24"/>
        </w:rPr>
        <w:t xml:space="preserve">一、</w:t>
      </w:r>
      <w:r>
        <w:rPr>
          <w:rFonts w:hint="eastAsia" w:hAnsi="宋体"/>
          <w:b/>
          <w:sz w:val="24"/>
          <w:szCs w:val="24"/>
        </w:rPr>
        <w:t xml:space="preserve">项目基本情况</w:t>
      </w:r>
      <w:r/>
    </w:p>
    <w:p>
      <w:pPr>
        <w:pStyle w:val="876"/>
        <w:ind w:firstLine="480"/>
        <w:spacing w:before="120" w:after="120"/>
        <w:rPr>
          <w:rFonts w:hAnsi="宋体"/>
          <w:sz w:val="24"/>
          <w:szCs w:val="24"/>
          <w:u w:val="single"/>
        </w:rPr>
      </w:pPr>
      <w:r>
        <w:rPr>
          <w:rFonts w:hint="eastAsia" w:hAnsi="宋体"/>
          <w:sz w:val="24"/>
          <w:szCs w:val="24"/>
        </w:rPr>
        <w:t xml:space="preserve">1.1 采购需求：</w:t>
      </w:r>
      <w:r>
        <w:rPr>
          <w:rFonts w:hint="eastAsia" w:hAnsi="宋体"/>
          <w:sz w:val="24"/>
          <w:szCs w:val="24"/>
          <w:u w:val="single"/>
        </w:rPr>
        <w:t xml:space="preserve">见征集文件需求</w:t>
      </w:r>
      <w:r/>
    </w:p>
    <w:p>
      <w:pPr>
        <w:pStyle w:val="876"/>
        <w:ind w:firstLine="480"/>
        <w:spacing w:before="120" w:after="120"/>
        <w:rPr>
          <w:rFonts w:hAnsi="宋体"/>
          <w:sz w:val="24"/>
          <w:szCs w:val="24"/>
          <w:u w:val="single"/>
        </w:rPr>
      </w:pPr>
      <w:r>
        <w:rPr>
          <w:rFonts w:hint="eastAsia" w:hAnsi="宋体"/>
          <w:sz w:val="24"/>
          <w:szCs w:val="24"/>
        </w:rPr>
        <w:t xml:space="preserve">1.2 产品中标单价：</w:t>
      </w:r>
      <w:r>
        <w:rPr>
          <w:rFonts w:hint="eastAsia" w:hAnsi="宋体"/>
          <w:sz w:val="24"/>
          <w:szCs w:val="24"/>
          <w:u w:val="single"/>
        </w:rPr>
        <w:t xml:space="preserve">见征集文件</w:t>
      </w:r>
      <w:bookmarkStart w:id="4" w:name="_GoBack"/>
      <w:r/>
      <w:bookmarkEnd w:id="4"/>
      <w:r/>
      <w:r/>
    </w:p>
    <w:p>
      <w:pPr>
        <w:pStyle w:val="876"/>
        <w:ind w:firstLine="480"/>
        <w:spacing w:before="120" w:after="120"/>
        <w:rPr>
          <w:rFonts w:hAnsi="宋体"/>
          <w:sz w:val="24"/>
          <w:szCs w:val="24"/>
          <w:u w:val="single"/>
        </w:rPr>
      </w:pPr>
      <w:r>
        <w:rPr>
          <w:rFonts w:hint="eastAsia" w:hAnsi="宋体"/>
          <w:sz w:val="24"/>
          <w:szCs w:val="24"/>
        </w:rPr>
        <w:t xml:space="preserve">1.3适用本次框架协议的采购人或服务对象范围：</w:t>
      </w:r>
      <w:r>
        <w:rPr>
          <w:rFonts w:hint="eastAsia" w:hAnsi="宋体"/>
          <w:sz w:val="24"/>
          <w:szCs w:val="24"/>
          <w:u w:val="single"/>
        </w:rPr>
        <w:t xml:space="preserve">靖江市行政</w:t>
      </w:r>
      <w:r>
        <w:rPr>
          <w:rFonts w:hint="eastAsia" w:hAnsi="宋体"/>
          <w:sz w:val="24"/>
          <w:szCs w:val="24"/>
          <w:u w:val="single"/>
        </w:rPr>
        <w:t xml:space="preserve">事业单位及团体组织</w:t>
      </w:r>
      <w:r/>
    </w:p>
    <w:p>
      <w:pPr>
        <w:pStyle w:val="876"/>
        <w:ind w:firstLine="480"/>
        <w:spacing w:before="120" w:after="120"/>
        <w:rPr>
          <w:rFonts w:hAnsi="宋体"/>
          <w:sz w:val="24"/>
          <w:szCs w:val="24"/>
        </w:rPr>
      </w:pPr>
      <w:r>
        <w:rPr>
          <w:rFonts w:hint="eastAsia" w:hAnsi="宋体"/>
          <w:sz w:val="24"/>
          <w:szCs w:val="24"/>
        </w:rPr>
        <w:t xml:space="preserve">1.4 履行合同的地域范围：</w:t>
      </w:r>
      <w:r>
        <w:rPr>
          <w:rFonts w:hint="eastAsia" w:hAnsi="宋体"/>
          <w:sz w:val="24"/>
          <w:szCs w:val="24"/>
          <w:u w:val="single"/>
        </w:rPr>
        <w:t xml:space="preserve">由使用单位指定</w:t>
      </w:r>
      <w:r/>
    </w:p>
    <w:p>
      <w:pPr>
        <w:pStyle w:val="876"/>
        <w:ind w:firstLine="482"/>
        <w:spacing w:before="120" w:after="120"/>
        <w:rPr>
          <w:rFonts w:hAnsi="宋体"/>
          <w:b/>
          <w:sz w:val="24"/>
          <w:szCs w:val="24"/>
        </w:rPr>
      </w:pPr>
      <w:r>
        <w:rPr>
          <w:rFonts w:hint="eastAsia" w:hAnsi="宋体"/>
          <w:b/>
          <w:sz w:val="24"/>
          <w:szCs w:val="24"/>
        </w:rPr>
        <w:t xml:space="preserve">二、第一阶段入围产品的相关信息</w:t>
      </w:r>
      <w:r/>
    </w:p>
    <w:p>
      <w:pPr>
        <w:pStyle w:val="876"/>
        <w:ind w:firstLine="480"/>
        <w:spacing w:before="120" w:after="120"/>
        <w:rPr>
          <w:rFonts w:hAnsi="宋体"/>
          <w:sz w:val="24"/>
          <w:szCs w:val="24"/>
          <w:u w:val="single"/>
        </w:rPr>
      </w:pPr>
      <w:r>
        <w:rPr>
          <w:rFonts w:hint="eastAsia" w:hAnsi="宋体"/>
          <w:sz w:val="24"/>
          <w:szCs w:val="24"/>
        </w:rPr>
        <w:t xml:space="preserve">2.1 入围产品详细技术规格：</w:t>
      </w:r>
      <w:r>
        <w:rPr>
          <w:rFonts w:hint="eastAsia" w:hAnsi="宋体"/>
          <w:sz w:val="24"/>
          <w:szCs w:val="24"/>
          <w:u w:val="single"/>
        </w:rPr>
        <w:t xml:space="preserve">见响应文件</w:t>
      </w:r>
      <w:r/>
    </w:p>
    <w:p>
      <w:pPr>
        <w:pStyle w:val="876"/>
        <w:ind w:firstLine="480"/>
        <w:spacing w:before="120" w:after="120"/>
        <w:rPr>
          <w:rFonts w:hAnsi="宋体"/>
          <w:sz w:val="24"/>
          <w:szCs w:val="24"/>
          <w:u w:val="single"/>
        </w:rPr>
      </w:pPr>
      <w:r>
        <w:rPr>
          <w:rFonts w:hint="eastAsia" w:hAnsi="宋体"/>
          <w:sz w:val="24"/>
          <w:szCs w:val="24"/>
        </w:rPr>
        <w:t xml:space="preserve">2.2 服务标准：</w:t>
      </w:r>
      <w:r>
        <w:rPr>
          <w:rFonts w:hint="eastAsia" w:hAnsi="宋体"/>
          <w:sz w:val="24"/>
          <w:szCs w:val="24"/>
          <w:u w:val="single"/>
        </w:rPr>
        <w:t xml:space="preserve">见响应文件</w:t>
      </w:r>
      <w:r/>
    </w:p>
    <w:p>
      <w:pPr>
        <w:pStyle w:val="876"/>
        <w:ind w:firstLine="480"/>
        <w:spacing w:before="120" w:after="120"/>
        <w:rPr>
          <w:rFonts w:hAnsi="宋体"/>
          <w:sz w:val="24"/>
          <w:szCs w:val="24"/>
        </w:rPr>
      </w:pPr>
      <w:r>
        <w:rPr>
          <w:rFonts w:hint="eastAsia" w:hAnsi="宋体"/>
          <w:sz w:val="24"/>
          <w:szCs w:val="24"/>
        </w:rPr>
        <w:t xml:space="preserve">2.3 产品协议价格：</w:t>
      </w:r>
      <w:r/>
    </w:p>
    <w:p>
      <w:pPr>
        <w:pStyle w:val="876"/>
        <w:ind w:firstLine="482"/>
        <w:spacing w:before="120" w:after="120"/>
        <w:rPr>
          <w:rFonts w:hAnsi="宋体"/>
          <w:b/>
          <w:sz w:val="24"/>
          <w:szCs w:val="24"/>
        </w:rPr>
      </w:pPr>
      <w:r>
        <w:rPr>
          <w:rFonts w:hint="eastAsia" w:hAnsi="宋体"/>
          <w:b/>
          <w:sz w:val="24"/>
          <w:szCs w:val="24"/>
        </w:rPr>
        <w:t xml:space="preserve">三、确定第二阶段成交供应商的方式</w:t>
      </w:r>
      <w:r/>
    </w:p>
    <w:p>
      <w:pPr>
        <w:pStyle w:val="876"/>
        <w:ind w:firstLine="480"/>
        <w:spacing w:before="120" w:after="120"/>
        <w:rPr>
          <w:rFonts w:hAnsi="宋体"/>
          <w:sz w:val="24"/>
          <w:szCs w:val="24"/>
        </w:rPr>
      </w:pPr>
      <w:r>
        <w:rPr>
          <w:rFonts w:hint="eastAsia" w:hAnsi="宋体"/>
          <w:sz w:val="24"/>
          <w:szCs w:val="24"/>
        </w:rPr>
        <w:t xml:space="preserve">采购人依据入围服务价格、质量以及服务便利性、用户评价等因素，从第一阶段入围供应商中采用直接选定的方式。</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四、结算方式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本框架协议车辆维修服务费具体付款方式由采购人与成交供应商在采购合同中约定,采用非现金方式进行结算。</w:t>
      </w:r>
      <w:r/>
    </w:p>
    <w:p>
      <w:pPr>
        <w:pStyle w:val="876"/>
        <w:ind w:firstLine="482"/>
        <w:spacing w:before="120" w:after="120"/>
        <w:rPr>
          <w:rFonts w:hAnsi="宋体"/>
          <w:b/>
          <w:sz w:val="24"/>
          <w:szCs w:val="24"/>
        </w:rPr>
      </w:pPr>
      <w:r>
        <w:rPr>
          <w:rFonts w:hint="eastAsia" w:hAnsi="宋体"/>
          <w:b/>
          <w:sz w:val="24"/>
          <w:szCs w:val="24"/>
        </w:rPr>
        <w:t xml:space="preserve">五、送修程序、维修竣工车辆交接方式</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5.1送修单位送修车辆时，必须填写“车辆送修单”。送修单上应注明送修车辆的品牌型号、车辆牌照号码、送修人等内容，经送修单位领导签发并加盖单位公章后送各定点维修单位修理，乙方凭此单确认项目的接修。</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5.2车辆大修、二级维护、更换2000元以上的汽车总成件等维修项目，须经公务用车主管部门鉴定。</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5.3</w:t>
      </w:r>
      <w:r>
        <w:rPr>
          <w:rFonts w:hint="eastAsia" w:ascii="宋体" w:hAnsi="宋体" w:cs="Courier New"/>
          <w:sz w:val="24"/>
          <w:szCs w:val="24"/>
          <w:lang w:eastAsia="zh-CN"/>
        </w:rPr>
        <w:t xml:space="preserve">各</w:t>
      </w:r>
      <w:r>
        <w:rPr>
          <w:rFonts w:hint="eastAsia" w:ascii="宋体" w:hAnsi="宋体" w:cs="Courier New"/>
          <w:sz w:val="24"/>
          <w:szCs w:val="24"/>
          <w:lang w:eastAsia="zh-CN"/>
        </w:rPr>
        <w:t xml:space="preserve">维修单位在维修过程中发现其他（维修计划以外）的故障，必须及时将情况反映给送修单位，在取得送修单位同意后方可继续修理。</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5.4乙方对送修单位车辆应以修复为主，能不更换的零部件尽量不予更换，确实不能修复或修复不经济的零部件，在征得送修单位同意后方可更换。</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5.5维修结算价格=（结算工时定额*工时单价）+材料进价*（1+进销差率）。</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5.6 工时单价按</w:t>
      </w:r>
      <w:r>
        <w:rPr>
          <w:rFonts w:hint="eastAsia" w:ascii="宋体" w:hAnsi="宋体" w:cs="Courier New"/>
          <w:sz w:val="24"/>
          <w:szCs w:val="24"/>
          <w:u w:val="single"/>
          <w:lang w:eastAsia="zh-CN"/>
        </w:rPr>
        <w:t xml:space="preserve">  </w:t>
      </w:r>
      <w:r>
        <w:rPr>
          <w:rFonts w:hint="eastAsia" w:ascii="宋体" w:hAnsi="宋体" w:cs="Courier New"/>
          <w:sz w:val="24"/>
          <w:szCs w:val="24"/>
          <w:lang w:eastAsia="zh-CN"/>
        </w:rPr>
        <w:t xml:space="preserve">元/小时收取，进销差率按</w:t>
      </w:r>
      <w:r>
        <w:rPr>
          <w:rFonts w:hint="eastAsia" w:ascii="宋体" w:hAnsi="宋体" w:cs="Courier New"/>
          <w:sz w:val="24"/>
          <w:szCs w:val="24"/>
          <w:u w:val="single"/>
          <w:lang w:eastAsia="zh-CN"/>
        </w:rPr>
        <w:t xml:space="preserve">   </w:t>
      </w:r>
      <w:r>
        <w:rPr>
          <w:rFonts w:hint="eastAsia" w:ascii="宋体" w:hAnsi="宋体" w:cs="Courier New"/>
          <w:sz w:val="24"/>
          <w:szCs w:val="24"/>
          <w:lang w:eastAsia="zh-CN"/>
        </w:rPr>
        <w:t xml:space="preserve">计算。</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5.7送修单位应仔细检查竣工车辆，如维修结果符合送修要求，维修费计算合理，送修单位签发人应在结算清单上签字认可；如果修理结果不符合送修要求，维修费用计算不合理，或发现使用不符合要求的配件材料，送修方应以口头或书面形式向乙方提出存在的问题，如乙方不能给予令人信服的答复，送修方可报请法定检验机构进行检验。</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5.8乙方维修车辆结束后，须打印维修结算清单，认真填写车辆维修的具体部位和消耗的材料、部件及计价情况交送修单位审核相关内容。</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5.9维修单位在每月底前将上月各送修单位定点维修情况汇总后交公务用车主管部门审核备案（含电子资料，电子资料必须与本次汇总表相符）。</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5.10竣工结算清单一式二份：送修单位、承修方各一份。</w:t>
      </w:r>
      <w:r/>
    </w:p>
    <w:p>
      <w:pPr>
        <w:ind w:firstLine="480"/>
        <w:spacing w:line="480" w:lineRule="exact"/>
        <w:rPr>
          <w:rFonts w:ascii="宋体" w:hAnsi="宋体" w:cs="Courier New"/>
          <w:sz w:val="24"/>
          <w:szCs w:val="24"/>
        </w:rPr>
      </w:pPr>
      <w:r>
        <w:rPr>
          <w:rFonts w:hint="eastAsia" w:ascii="宋体" w:hAnsi="宋体" w:cs="Courier New"/>
          <w:sz w:val="24"/>
          <w:szCs w:val="24"/>
        </w:rPr>
        <w:t xml:space="preserve">5.11托修方将确认后的结算</w:t>
      </w:r>
      <w:r>
        <w:rPr>
          <w:rFonts w:hint="eastAsia" w:ascii="宋体" w:hAnsi="宋体" w:cs="Courier New"/>
          <w:sz w:val="24"/>
          <w:szCs w:val="24"/>
        </w:rPr>
        <w:t xml:space="preserve">单相关</w:t>
      </w:r>
      <w:r>
        <w:rPr>
          <w:rFonts w:hint="eastAsia" w:ascii="宋体" w:hAnsi="宋体" w:cs="Courier New"/>
          <w:sz w:val="24"/>
          <w:szCs w:val="24"/>
        </w:rPr>
        <w:t xml:space="preserve">内容，在“苏</w:t>
      </w:r>
      <w:r>
        <w:rPr>
          <w:rFonts w:hint="eastAsia" w:ascii="宋体" w:hAnsi="宋体" w:cs="Courier New"/>
          <w:sz w:val="24"/>
          <w:szCs w:val="24"/>
        </w:rPr>
        <w:t xml:space="preserve">采云</w:t>
      </w:r>
      <w:r>
        <w:rPr>
          <w:rFonts w:hint="eastAsia" w:ascii="宋体" w:hAnsi="宋体" w:cs="Courier New"/>
          <w:sz w:val="24"/>
          <w:szCs w:val="24"/>
        </w:rPr>
        <w:t xml:space="preserve">”电子交易系统进行信息录入。</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5.12乙方竣工结算清单一式二份：送修单位、乙方单位各一份。</w:t>
      </w:r>
      <w:r/>
    </w:p>
    <w:p>
      <w:pPr>
        <w:pStyle w:val="876"/>
        <w:ind w:firstLine="482"/>
        <w:spacing w:before="120" w:after="120"/>
        <w:rPr>
          <w:rFonts w:hAnsi="宋体"/>
          <w:b/>
          <w:sz w:val="24"/>
          <w:szCs w:val="24"/>
        </w:rPr>
      </w:pPr>
      <w:r>
        <w:rPr>
          <w:rFonts w:hint="eastAsia" w:hAnsi="宋体"/>
          <w:b/>
          <w:sz w:val="24"/>
          <w:szCs w:val="24"/>
        </w:rPr>
        <w:t xml:space="preserve">六、框架协议期限</w:t>
      </w:r>
      <w:r/>
    </w:p>
    <w:p>
      <w:pPr>
        <w:ind w:firstLine="480"/>
        <w:jc w:val="both"/>
        <w:rPr>
          <w:rFonts w:hAnsi="宋体"/>
          <w:sz w:val="24"/>
          <w:szCs w:val="24"/>
        </w:rPr>
      </w:pPr>
      <w:r>
        <w:rPr>
          <w:rFonts w:hint="eastAsia" w:hAnsi="宋体"/>
          <w:sz w:val="24"/>
          <w:szCs w:val="24"/>
        </w:rPr>
        <w:t xml:space="preserve">两年（</w:t>
      </w:r>
      <w:r>
        <w:rPr>
          <w:rFonts w:hint="eastAsia" w:ascii="宋体" w:hAnsi="宋体"/>
          <w:color w:val="000000"/>
          <w:sz w:val="24"/>
        </w:rPr>
        <w:t xml:space="preserve">2026</w:t>
      </w:r>
      <w:r>
        <w:rPr>
          <w:rFonts w:hint="eastAsia" w:ascii="宋体" w:hAnsi="宋体"/>
          <w:color w:val="000000"/>
          <w:sz w:val="24"/>
        </w:rPr>
        <w:t xml:space="preserve">年</w:t>
      </w:r>
      <w:r>
        <w:rPr>
          <w:rFonts w:hint="eastAsia" w:ascii="宋体" w:hAnsi="宋体"/>
          <w:color w:val="000000"/>
          <w:sz w:val="24"/>
        </w:rPr>
        <w:t xml:space="preserve">6</w:t>
      </w:r>
      <w:r>
        <w:rPr>
          <w:rFonts w:hint="eastAsia" w:ascii="宋体" w:hAnsi="宋体"/>
          <w:color w:val="000000"/>
          <w:sz w:val="24"/>
        </w:rPr>
        <w:t xml:space="preserve">月1</w:t>
      </w:r>
      <w:r>
        <w:rPr>
          <w:rFonts w:hint="eastAsia" w:ascii="宋体" w:hAnsi="宋体"/>
          <w:color w:val="000000"/>
          <w:sz w:val="24"/>
        </w:rPr>
        <w:t xml:space="preserve">5</w:t>
      </w:r>
      <w:r>
        <w:rPr>
          <w:rFonts w:hint="eastAsia" w:ascii="宋体" w:hAnsi="宋体"/>
          <w:color w:val="000000"/>
          <w:sz w:val="24"/>
        </w:rPr>
        <w:t xml:space="preserve">日</w:t>
      </w:r>
      <w:r>
        <w:rPr>
          <w:rFonts w:ascii="宋体" w:hAnsi="宋体"/>
          <w:color w:val="000000"/>
          <w:sz w:val="24"/>
        </w:rPr>
        <w:t xml:space="preserve">起至202</w:t>
      </w:r>
      <w:r>
        <w:rPr>
          <w:rFonts w:hint="eastAsia" w:ascii="宋体" w:hAnsi="宋体"/>
          <w:color w:val="000000"/>
          <w:sz w:val="24"/>
        </w:rPr>
        <w:t xml:space="preserve">8</w:t>
      </w:r>
      <w:r>
        <w:rPr>
          <w:rFonts w:ascii="宋体" w:hAnsi="宋体"/>
          <w:color w:val="000000"/>
          <w:sz w:val="24"/>
        </w:rPr>
        <w:t xml:space="preserve">年</w:t>
      </w:r>
      <w:r>
        <w:rPr>
          <w:rFonts w:hint="eastAsia" w:ascii="宋体" w:hAnsi="宋体"/>
          <w:color w:val="000000"/>
          <w:sz w:val="24"/>
        </w:rPr>
        <w:t xml:space="preserve">6</w:t>
      </w:r>
      <w:r>
        <w:rPr>
          <w:rFonts w:ascii="宋体" w:hAnsi="宋体"/>
          <w:color w:val="000000"/>
          <w:sz w:val="24"/>
        </w:rPr>
        <w:t xml:space="preserve">月</w:t>
      </w:r>
      <w:r>
        <w:rPr>
          <w:rFonts w:hint="eastAsia" w:ascii="宋体" w:hAnsi="宋体"/>
          <w:color w:val="000000"/>
          <w:sz w:val="24"/>
        </w:rPr>
        <w:t xml:space="preserve">14</w:t>
      </w:r>
      <w:r>
        <w:rPr>
          <w:rFonts w:ascii="宋体" w:hAnsi="宋体"/>
          <w:color w:val="000000"/>
          <w:sz w:val="24"/>
        </w:rPr>
        <w:t xml:space="preserve">日）</w:t>
      </w:r>
      <w:r/>
    </w:p>
    <w:p>
      <w:pPr>
        <w:pStyle w:val="876"/>
        <w:ind w:firstLine="482"/>
        <w:spacing w:before="120" w:after="120"/>
        <w:rPr>
          <w:rFonts w:hAnsi="宋体"/>
          <w:b/>
          <w:sz w:val="24"/>
          <w:szCs w:val="24"/>
        </w:rPr>
      </w:pPr>
      <w:r>
        <w:rPr>
          <w:rFonts w:hint="eastAsia" w:hAnsi="宋体"/>
          <w:b/>
          <w:sz w:val="24"/>
          <w:szCs w:val="24"/>
        </w:rPr>
        <w:t xml:space="preserve">七、入围供应商的清退规则</w:t>
      </w:r>
      <w:r/>
    </w:p>
    <w:p>
      <w:pPr>
        <w:pStyle w:val="876"/>
        <w:ind w:firstLine="480"/>
        <w:spacing w:before="120" w:after="120"/>
        <w:rPr>
          <w:rFonts w:hAnsi="宋体"/>
          <w:sz w:val="24"/>
          <w:szCs w:val="24"/>
        </w:rPr>
      </w:pPr>
      <w:r>
        <w:rPr>
          <w:rFonts w:hint="eastAsia" w:hAnsi="宋体"/>
          <w:sz w:val="24"/>
          <w:szCs w:val="24"/>
        </w:rPr>
        <w:t xml:space="preserve">7.1 清退规则 入围供应</w:t>
      </w:r>
      <w:r>
        <w:rPr>
          <w:rFonts w:hint="eastAsia" w:hAnsi="宋体"/>
          <w:sz w:val="24"/>
          <w:szCs w:val="24"/>
        </w:rPr>
        <w:t xml:space="preserve">商存在</w:t>
      </w:r>
      <w:r>
        <w:rPr>
          <w:rFonts w:hint="eastAsia" w:hAnsi="宋体"/>
          <w:sz w:val="24"/>
          <w:szCs w:val="24"/>
        </w:rPr>
        <w:t xml:space="preserve">《政府采购框架协议采购方式管理暂行办法》第十九条规定情形的，尚未签订框架协议的，取消其入围资格；已经签订框架协议的，解除与其签订的框架协议。</w:t>
      </w:r>
      <w:r/>
    </w:p>
    <w:p>
      <w:pPr>
        <w:pStyle w:val="876"/>
        <w:ind w:firstLine="48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甲乙双方</w:t>
      </w:r>
      <w:r>
        <w:rPr>
          <w:rFonts w:hAnsi="宋体"/>
          <w:b/>
          <w:sz w:val="24"/>
          <w:szCs w:val="24"/>
        </w:rPr>
        <w:t xml:space="preserve">的权利和义务</w:t>
      </w:r>
      <w:r/>
    </w:p>
    <w:p>
      <w:pPr>
        <w:pStyle w:val="876"/>
        <w:ind w:firstLine="480"/>
        <w:spacing w:line="0" w:lineRule="atLeast"/>
        <w:rPr>
          <w:rFonts w:hAnsi="宋体"/>
          <w:sz w:val="24"/>
          <w:szCs w:val="24"/>
        </w:rPr>
      </w:pPr>
      <w:r>
        <w:rPr>
          <w:rFonts w:hint="eastAsia" w:hAnsi="宋体"/>
          <w:sz w:val="24"/>
          <w:szCs w:val="24"/>
        </w:rPr>
        <w:t xml:space="preserve">8</w:t>
      </w:r>
      <w:r>
        <w:rPr>
          <w:rFonts w:hint="eastAsia" w:hAnsi="宋体"/>
          <w:sz w:val="24"/>
          <w:szCs w:val="24"/>
        </w:rPr>
        <w:t xml:space="preserve">.1 甲方</w:t>
      </w:r>
      <w:r>
        <w:rPr>
          <w:rFonts w:hAnsi="宋体"/>
          <w:sz w:val="24"/>
          <w:szCs w:val="24"/>
        </w:rPr>
        <w:t xml:space="preserve">的权利</w:t>
      </w:r>
      <w:r/>
    </w:p>
    <w:p>
      <w:pPr>
        <w:pStyle w:val="876"/>
        <w:ind w:firstLine="480"/>
        <w:spacing w:line="0" w:lineRule="atLeast"/>
        <w:rPr>
          <w:rFonts w:hAnsi="宋体"/>
          <w:sz w:val="24"/>
          <w:szCs w:val="24"/>
        </w:rPr>
      </w:pPr>
      <w:r>
        <w:rPr>
          <w:rFonts w:hint="eastAsia" w:hAnsi="宋体"/>
          <w:sz w:val="24"/>
          <w:szCs w:val="24"/>
        </w:rPr>
        <w:t xml:space="preserve">（1）确定</w:t>
      </w:r>
      <w:r>
        <w:rPr>
          <w:rFonts w:hAnsi="宋体"/>
          <w:sz w:val="24"/>
          <w:szCs w:val="24"/>
        </w:rPr>
        <w:t xml:space="preserve">框架</w:t>
      </w:r>
      <w:r>
        <w:rPr>
          <w:rFonts w:hint="eastAsia" w:hAnsi="宋体"/>
          <w:sz w:val="24"/>
          <w:szCs w:val="24"/>
        </w:rPr>
        <w:t xml:space="preserve">协议</w:t>
      </w:r>
      <w:r>
        <w:rPr>
          <w:rFonts w:hAnsi="宋体"/>
          <w:sz w:val="24"/>
          <w:szCs w:val="24"/>
        </w:rPr>
        <w:t xml:space="preserve">采购需求。</w:t>
      </w:r>
      <w:r/>
    </w:p>
    <w:p>
      <w:pPr>
        <w:pStyle w:val="876"/>
        <w:ind w:firstLine="480"/>
        <w:spacing w:line="0" w:lineRule="atLeast"/>
        <w:rPr>
          <w:rFonts w:hAnsi="宋体"/>
          <w:sz w:val="24"/>
          <w:szCs w:val="24"/>
        </w:rPr>
      </w:pPr>
      <w:r>
        <w:rPr>
          <w:rFonts w:hint="eastAsia" w:hAnsi="宋体"/>
          <w:sz w:val="24"/>
          <w:szCs w:val="24"/>
        </w:rPr>
        <w:t xml:space="preserve">（2）确定框架</w:t>
      </w:r>
      <w:r>
        <w:rPr>
          <w:rFonts w:hAnsi="宋体"/>
          <w:sz w:val="24"/>
          <w:szCs w:val="24"/>
        </w:rPr>
        <w:t xml:space="preserve">协议有限期。</w:t>
      </w:r>
      <w:r/>
    </w:p>
    <w:p>
      <w:pPr>
        <w:pStyle w:val="876"/>
        <w:ind w:firstLine="480"/>
        <w:spacing w:line="0" w:lineRule="atLeast"/>
        <w:rPr>
          <w:rFonts w:hAnsi="宋体"/>
          <w:sz w:val="24"/>
          <w:szCs w:val="24"/>
        </w:rPr>
      </w:pPr>
      <w:r>
        <w:rPr>
          <w:rFonts w:hint="eastAsia" w:hAnsi="宋体"/>
          <w:sz w:val="24"/>
          <w:szCs w:val="24"/>
        </w:rPr>
        <w:t xml:space="preserve">（3）制定统一</w:t>
      </w:r>
      <w:r>
        <w:rPr>
          <w:rFonts w:hAnsi="宋体"/>
          <w:sz w:val="24"/>
          <w:szCs w:val="24"/>
        </w:rPr>
        <w:t xml:space="preserve">的采购合同文本</w:t>
      </w:r>
      <w:r>
        <w:rPr>
          <w:rFonts w:hint="eastAsia" w:hAnsi="宋体"/>
          <w:sz w:val="24"/>
          <w:szCs w:val="24"/>
        </w:rPr>
        <w:t xml:space="preserve">供采购人</w:t>
      </w:r>
      <w:r>
        <w:rPr>
          <w:rFonts w:hAnsi="宋体"/>
          <w:sz w:val="24"/>
          <w:szCs w:val="24"/>
        </w:rPr>
        <w:t xml:space="preserve">、</w:t>
      </w:r>
      <w:r>
        <w:rPr>
          <w:rFonts w:hint="eastAsia" w:hAnsi="宋体"/>
          <w:sz w:val="24"/>
          <w:szCs w:val="24"/>
        </w:rPr>
        <w:t xml:space="preserve">供应商</w:t>
      </w:r>
      <w:r>
        <w:rPr>
          <w:rFonts w:hAnsi="宋体"/>
          <w:sz w:val="24"/>
          <w:szCs w:val="24"/>
        </w:rPr>
        <w:t xml:space="preserve">使用，并明确要求</w:t>
      </w:r>
      <w:r>
        <w:rPr>
          <w:rFonts w:hint="eastAsia" w:hAnsi="宋体"/>
          <w:sz w:val="24"/>
          <w:szCs w:val="24"/>
        </w:rPr>
        <w:t xml:space="preserve">采购人</w:t>
      </w:r>
      <w:r>
        <w:rPr>
          <w:rFonts w:hAnsi="宋体"/>
          <w:sz w:val="24"/>
          <w:szCs w:val="24"/>
        </w:rPr>
        <w:t xml:space="preserve">、供应商</w:t>
      </w:r>
      <w:r>
        <w:rPr>
          <w:rFonts w:hint="eastAsia" w:hAnsi="宋体"/>
          <w:sz w:val="24"/>
          <w:szCs w:val="24"/>
        </w:rPr>
        <w:t xml:space="preserve">不得</w:t>
      </w:r>
      <w:r>
        <w:rPr>
          <w:rFonts w:hAnsi="宋体"/>
          <w:sz w:val="24"/>
          <w:szCs w:val="24"/>
        </w:rPr>
        <w:t xml:space="preserve">擅自改变框架</w:t>
      </w:r>
      <w:r>
        <w:rPr>
          <w:rFonts w:hint="eastAsia" w:hAnsi="宋体"/>
          <w:sz w:val="24"/>
          <w:szCs w:val="24"/>
        </w:rPr>
        <w:t xml:space="preserve">协议</w:t>
      </w:r>
      <w:r>
        <w:rPr>
          <w:rFonts w:hAnsi="宋体"/>
          <w:sz w:val="24"/>
          <w:szCs w:val="24"/>
        </w:rPr>
        <w:t xml:space="preserve">约定的</w:t>
      </w:r>
      <w:r>
        <w:rPr>
          <w:rFonts w:hint="eastAsia" w:hAnsi="宋体"/>
          <w:sz w:val="24"/>
          <w:szCs w:val="24"/>
        </w:rPr>
        <w:t xml:space="preserve">合同</w:t>
      </w:r>
      <w:r>
        <w:rPr>
          <w:rFonts w:hAnsi="宋体"/>
          <w:sz w:val="24"/>
          <w:szCs w:val="24"/>
        </w:rPr>
        <w:t xml:space="preserve">实质性条款。</w:t>
      </w:r>
      <w:r/>
    </w:p>
    <w:p>
      <w:pPr>
        <w:pStyle w:val="876"/>
        <w:ind w:firstLine="480"/>
        <w:spacing w:line="0" w:lineRule="atLeast"/>
        <w:rPr>
          <w:rFonts w:hAnsi="宋体"/>
          <w:sz w:val="24"/>
          <w:szCs w:val="24"/>
        </w:rPr>
      </w:pPr>
      <w:r>
        <w:rPr>
          <w:rFonts w:hint="eastAsia" w:hAnsi="宋体"/>
          <w:sz w:val="24"/>
          <w:szCs w:val="24"/>
        </w:rPr>
        <w:t xml:space="preserve">（4）乙方存在</w:t>
      </w:r>
      <w:r>
        <w:rPr>
          <w:rFonts w:hAnsi="宋体"/>
          <w:sz w:val="24"/>
          <w:szCs w:val="24"/>
        </w:rPr>
        <w:t xml:space="preserve">《</w:t>
      </w:r>
      <w:r>
        <w:rPr>
          <w:rFonts w:hint="eastAsia" w:hAnsi="宋体"/>
          <w:sz w:val="24"/>
          <w:szCs w:val="24"/>
        </w:rPr>
        <w:t xml:space="preserve">政府采购框架协议采购方式管理暂行办法</w:t>
      </w:r>
      <w:r>
        <w:rPr>
          <w:rFonts w:hAnsi="宋体"/>
          <w:sz w:val="24"/>
          <w:szCs w:val="24"/>
        </w:rPr>
        <w:t xml:space="preserve">》</w:t>
      </w:r>
      <w:r>
        <w:rPr>
          <w:rFonts w:hint="eastAsia" w:hAnsi="宋体"/>
          <w:sz w:val="24"/>
          <w:szCs w:val="24"/>
        </w:rPr>
        <w:t xml:space="preserve">第十九条</w:t>
      </w:r>
      <w:r>
        <w:rPr>
          <w:rFonts w:hAnsi="宋体"/>
          <w:sz w:val="24"/>
          <w:szCs w:val="24"/>
        </w:rPr>
        <w:t xml:space="preserve">第一款</w:t>
      </w:r>
      <w:r>
        <w:rPr>
          <w:rFonts w:hint="eastAsia" w:hAnsi="宋体"/>
          <w:sz w:val="24"/>
          <w:szCs w:val="24"/>
        </w:rPr>
        <w:t xml:space="preserve">规定</w:t>
      </w:r>
      <w:r>
        <w:rPr>
          <w:rFonts w:hAnsi="宋体"/>
          <w:sz w:val="24"/>
          <w:szCs w:val="24"/>
        </w:rPr>
        <w:t xml:space="preserve">的情形时</w:t>
      </w:r>
      <w:r>
        <w:rPr>
          <w:rFonts w:hint="eastAsia" w:hAnsi="宋体"/>
          <w:sz w:val="24"/>
          <w:szCs w:val="24"/>
        </w:rPr>
        <w:t xml:space="preserve">，取消</w:t>
      </w:r>
      <w:r>
        <w:rPr>
          <w:rFonts w:hAnsi="宋体"/>
          <w:sz w:val="24"/>
          <w:szCs w:val="24"/>
        </w:rPr>
        <w:t xml:space="preserve">入围供应商的入围资格，或解除与其签订的框架协议。</w:t>
      </w:r>
      <w:r/>
    </w:p>
    <w:p>
      <w:pPr>
        <w:pStyle w:val="876"/>
        <w:ind w:firstLine="480"/>
        <w:spacing w:line="0" w:lineRule="atLeast"/>
        <w:rPr>
          <w:rFonts w:hAnsi="宋体"/>
          <w:sz w:val="24"/>
          <w:szCs w:val="24"/>
        </w:rPr>
      </w:pPr>
      <w:r>
        <w:rPr>
          <w:rFonts w:hint="eastAsia" w:hAnsi="宋体"/>
          <w:sz w:val="24"/>
          <w:szCs w:val="24"/>
        </w:rPr>
        <w:t xml:space="preserve">（5）在框架</w:t>
      </w:r>
      <w:r>
        <w:rPr>
          <w:rFonts w:hAnsi="宋体"/>
          <w:sz w:val="24"/>
          <w:szCs w:val="24"/>
        </w:rPr>
        <w:t xml:space="preserve">协议</w:t>
      </w:r>
      <w:r>
        <w:rPr>
          <w:rFonts w:hint="eastAsia" w:hAnsi="宋体"/>
          <w:sz w:val="24"/>
          <w:szCs w:val="24"/>
        </w:rPr>
        <w:t xml:space="preserve">期内，随时对乙方及其委托</w:t>
      </w:r>
      <w:r>
        <w:rPr>
          <w:rFonts w:hAnsi="宋体"/>
          <w:sz w:val="24"/>
          <w:szCs w:val="24"/>
        </w:rPr>
        <w:t xml:space="preserve">的授权分支机构</w:t>
      </w:r>
      <w:r>
        <w:rPr>
          <w:rFonts w:hint="eastAsia" w:hAnsi="宋体"/>
          <w:sz w:val="24"/>
          <w:szCs w:val="24"/>
        </w:rPr>
        <w:t xml:space="preserve">履约情况进行检查。 </w:t>
      </w:r>
      <w:r/>
    </w:p>
    <w:p>
      <w:pPr>
        <w:pStyle w:val="876"/>
        <w:ind w:firstLine="480"/>
        <w:spacing w:line="0" w:lineRule="atLeast"/>
        <w:rPr>
          <w:rFonts w:hAnsi="宋体"/>
          <w:sz w:val="24"/>
          <w:szCs w:val="24"/>
        </w:rPr>
      </w:pPr>
      <w:r>
        <w:rPr>
          <w:rFonts w:hint="eastAsia" w:hAnsi="宋体"/>
          <w:sz w:val="24"/>
          <w:szCs w:val="24"/>
        </w:rPr>
        <w:t xml:space="preserve">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乙方</w:t>
      </w:r>
      <w:r>
        <w:rPr>
          <w:rFonts w:hAnsi="宋体"/>
          <w:sz w:val="24"/>
          <w:szCs w:val="24"/>
        </w:rPr>
        <w:t xml:space="preserve">的权利</w:t>
      </w:r>
      <w:r/>
    </w:p>
    <w:p>
      <w:pPr>
        <w:pStyle w:val="876"/>
        <w:ind w:firstLine="480"/>
        <w:spacing w:line="0" w:lineRule="atLeast"/>
        <w:rPr>
          <w:rFonts w:hAnsi="宋体"/>
          <w:sz w:val="24"/>
          <w:szCs w:val="24"/>
        </w:rPr>
      </w:pPr>
      <w:r>
        <w:rPr>
          <w:rFonts w:hint="eastAsia" w:hAnsi="宋体"/>
          <w:sz w:val="24"/>
          <w:szCs w:val="24"/>
        </w:rPr>
        <w:t xml:space="preserve">（1）乙方（及其委托</w:t>
      </w:r>
      <w:r>
        <w:rPr>
          <w:rFonts w:hAnsi="宋体"/>
          <w:sz w:val="24"/>
          <w:szCs w:val="24"/>
        </w:rPr>
        <w:t xml:space="preserve">的授权分支机构</w:t>
      </w:r>
      <w:r>
        <w:rPr>
          <w:rFonts w:hint="eastAsia" w:hAnsi="宋体"/>
          <w:sz w:val="24"/>
          <w:szCs w:val="24"/>
        </w:rPr>
        <w:t xml:space="preserve">，</w:t>
      </w:r>
      <w:r>
        <w:rPr>
          <w:rFonts w:hAnsi="宋体"/>
          <w:sz w:val="24"/>
          <w:szCs w:val="24"/>
        </w:rPr>
        <w:t xml:space="preserve">以下统称乙方</w:t>
      </w:r>
      <w:r>
        <w:rPr>
          <w:rFonts w:hint="eastAsia" w:hAnsi="宋体"/>
          <w:sz w:val="24"/>
          <w:szCs w:val="24"/>
        </w:rPr>
        <w:t xml:space="preserve">）具有为采购人</w:t>
      </w:r>
      <w:r>
        <w:rPr>
          <w:rFonts w:hAnsi="宋体"/>
          <w:sz w:val="24"/>
          <w:szCs w:val="24"/>
        </w:rPr>
        <w:t xml:space="preserve">提供相关服务</w:t>
      </w:r>
      <w:r>
        <w:rPr>
          <w:rFonts w:hint="eastAsia" w:hAnsi="宋体"/>
          <w:sz w:val="24"/>
          <w:szCs w:val="24"/>
        </w:rPr>
        <w:t xml:space="preserve">的资格。</w:t>
      </w:r>
      <w:r/>
    </w:p>
    <w:p>
      <w:pPr>
        <w:pStyle w:val="876"/>
        <w:ind w:firstLine="480"/>
        <w:spacing w:line="0" w:lineRule="atLeast"/>
        <w:rPr>
          <w:rFonts w:hAnsi="宋体"/>
          <w:sz w:val="24"/>
          <w:szCs w:val="24"/>
        </w:rPr>
      </w:pPr>
      <w:r>
        <w:rPr>
          <w:rFonts w:hint="eastAsia" w:hAnsi="宋体"/>
          <w:sz w:val="24"/>
          <w:szCs w:val="24"/>
        </w:rPr>
        <w:t xml:space="preserve">（2）乙方有权拒绝采购人提出的以本次框架</w:t>
      </w:r>
      <w:r>
        <w:rPr>
          <w:rFonts w:hAnsi="宋体"/>
          <w:sz w:val="24"/>
          <w:szCs w:val="24"/>
        </w:rPr>
        <w:t xml:space="preserve">协议采购</w:t>
      </w:r>
      <w:r>
        <w:rPr>
          <w:rFonts w:hint="eastAsia" w:hAnsi="宋体"/>
          <w:sz w:val="24"/>
          <w:szCs w:val="24"/>
        </w:rPr>
        <w:t xml:space="preserve">名义购买非入围货物、服务、配件或满足</w:t>
      </w:r>
      <w:r>
        <w:rPr>
          <w:rFonts w:hAnsi="宋体"/>
          <w:sz w:val="24"/>
          <w:szCs w:val="24"/>
        </w:rPr>
        <w:t xml:space="preserve">采购人</w:t>
      </w:r>
      <w:r>
        <w:rPr>
          <w:rFonts w:hint="eastAsia" w:hAnsi="宋体"/>
          <w:sz w:val="24"/>
          <w:szCs w:val="24"/>
        </w:rPr>
        <w:t xml:space="preserve">超出响应承诺以外的其他要求。 </w:t>
      </w:r>
      <w:r/>
    </w:p>
    <w:p>
      <w:pPr>
        <w:pStyle w:val="876"/>
        <w:ind w:firstLine="480"/>
        <w:spacing w:line="0" w:lineRule="atLeast"/>
        <w:rPr>
          <w:rFonts w:hAnsi="宋体"/>
          <w:sz w:val="24"/>
          <w:szCs w:val="24"/>
        </w:rPr>
      </w:pPr>
      <w:r>
        <w:rPr>
          <w:rFonts w:hint="eastAsia" w:hAnsi="宋体"/>
          <w:sz w:val="24"/>
          <w:szCs w:val="24"/>
        </w:rPr>
        <w:t xml:space="preserve">（3）对采购人在购买入围服务过程中的不正当要求和违规行为进行投诉，并要求有关部门做出处理。 </w:t>
      </w:r>
      <w:r/>
    </w:p>
    <w:p>
      <w:pPr>
        <w:pStyle w:val="876"/>
        <w:ind w:firstLine="480"/>
        <w:spacing w:line="0" w:lineRule="atLeast"/>
        <w:rPr>
          <w:rFonts w:hAnsi="宋体"/>
          <w:sz w:val="24"/>
          <w:szCs w:val="24"/>
        </w:rPr>
      </w:pPr>
      <w:r>
        <w:rPr>
          <w:rFonts w:hint="eastAsia" w:hAnsi="宋体"/>
          <w:sz w:val="24"/>
          <w:szCs w:val="24"/>
        </w:rPr>
        <w:t xml:space="preserve">（4）有权拒绝任何个人以采购人名义按照协议价格购买入围服务和进行现金交易。</w:t>
      </w:r>
      <w:r/>
    </w:p>
    <w:p>
      <w:pPr>
        <w:pStyle w:val="876"/>
        <w:ind w:firstLine="480"/>
        <w:spacing w:line="0" w:lineRule="atLeast"/>
        <w:rPr>
          <w:rFonts w:hAnsi="宋体"/>
          <w:sz w:val="24"/>
          <w:szCs w:val="24"/>
        </w:rPr>
      </w:pPr>
      <w:r>
        <w:rPr>
          <w:rFonts w:hint="eastAsia" w:hAnsi="宋体"/>
          <w:sz w:val="24"/>
          <w:szCs w:val="24"/>
        </w:rPr>
        <w:t xml:space="preserve">8</w:t>
      </w: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乙方</w:t>
      </w:r>
      <w:r>
        <w:rPr>
          <w:rFonts w:hAnsi="宋体"/>
          <w:sz w:val="24"/>
          <w:szCs w:val="24"/>
        </w:rPr>
        <w:t xml:space="preserve">的义务</w:t>
      </w:r>
      <w:r/>
    </w:p>
    <w:p>
      <w:pPr>
        <w:pStyle w:val="876"/>
        <w:ind w:firstLine="480"/>
        <w:spacing w:line="0" w:lineRule="atLeast"/>
        <w:rPr>
          <w:rFonts w:hAnsi="宋体"/>
          <w:sz w:val="24"/>
          <w:szCs w:val="24"/>
        </w:rPr>
      </w:pPr>
      <w:r>
        <w:rPr>
          <w:rFonts w:hint="eastAsia" w:hAnsi="宋体"/>
          <w:sz w:val="24"/>
          <w:szCs w:val="24"/>
        </w:rPr>
        <w:t xml:space="preserve">（1）严格执行国家法律法规，严格按照响应文件承诺的价格和服务履约，遵守本合同条款。 </w:t>
      </w:r>
      <w:r/>
    </w:p>
    <w:p>
      <w:pPr>
        <w:pStyle w:val="876"/>
        <w:ind w:firstLine="480"/>
        <w:spacing w:line="0" w:lineRule="atLeast"/>
        <w:rPr>
          <w:rFonts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）随时接受并配合甲方的监督检查，并配合财政部门对采购人和其他入围供应商对框架</w:t>
      </w:r>
      <w:r>
        <w:rPr>
          <w:rFonts w:hAnsi="宋体"/>
          <w:sz w:val="24"/>
          <w:szCs w:val="24"/>
        </w:rPr>
        <w:t xml:space="preserve">协议</w:t>
      </w:r>
      <w:r>
        <w:rPr>
          <w:rFonts w:hint="eastAsia" w:hAnsi="宋体"/>
          <w:sz w:val="24"/>
          <w:szCs w:val="24"/>
        </w:rPr>
        <w:t xml:space="preserve">执行情况进行监督，发现违规违约情形的，及时向财政部门报告。 </w:t>
      </w:r>
      <w:r/>
    </w:p>
    <w:p>
      <w:pPr>
        <w:pStyle w:val="876"/>
        <w:ind w:firstLine="480"/>
        <w:spacing w:line="0" w:lineRule="atLeast"/>
        <w:rPr>
          <w:rFonts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）在框架</w:t>
      </w:r>
      <w:r>
        <w:rPr>
          <w:rFonts w:hAnsi="宋体"/>
          <w:sz w:val="24"/>
          <w:szCs w:val="24"/>
        </w:rPr>
        <w:t xml:space="preserve">协议</w:t>
      </w:r>
      <w:r>
        <w:rPr>
          <w:rFonts w:hint="eastAsia" w:hAnsi="宋体"/>
          <w:sz w:val="24"/>
          <w:szCs w:val="24"/>
        </w:rPr>
        <w:t xml:space="preserve">有效期内，按照不高于中标</w:t>
      </w:r>
      <w:r>
        <w:rPr>
          <w:rFonts w:hAnsi="宋体"/>
          <w:sz w:val="24"/>
          <w:szCs w:val="24"/>
        </w:rPr>
        <w:t xml:space="preserve">价格</w:t>
      </w:r>
      <w:r>
        <w:rPr>
          <w:rFonts w:hint="eastAsia" w:hAnsi="宋体"/>
          <w:sz w:val="24"/>
          <w:szCs w:val="24"/>
        </w:rPr>
        <w:t xml:space="preserve">的价格，向采购人提供相关服务。 </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九、争议解决</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因履行本协议引起的或与本合同有关的争议， 甲乙双方应首先通过友好协商解决，如果协商不能解决，向征集人所在地的人民法院提起诉讼解决。</w:t>
      </w:r>
      <w:r/>
    </w:p>
    <w:p>
      <w:pPr>
        <w:ind w:firstLine="482"/>
        <w:spacing w:before="145" w:after="145"/>
        <w:rPr>
          <w:rFonts w:ascii="宋体" w:hAnsi="宋体" w:eastAsia="仿宋_GB2312"/>
          <w:b/>
          <w:sz w:val="24"/>
          <w:szCs w:val="24"/>
        </w:rPr>
      </w:pPr>
      <w:r>
        <w:rPr>
          <w:rFonts w:hint="eastAsia" w:ascii="宋体" w:hAnsi="宋体"/>
          <w:b/>
          <w:sz w:val="24"/>
          <w:szCs w:val="24"/>
        </w:rPr>
        <w:t xml:space="preserve">十、税费</w:t>
      </w:r>
      <w:r/>
    </w:p>
    <w:p>
      <w:pPr>
        <w:ind w:firstLine="480"/>
        <w:spacing w:before="145" w:after="145"/>
        <w:rPr>
          <w:rFonts w:ascii="宋体" w:hAnsi="宋体"/>
          <w:sz w:val="24"/>
          <w:szCs w:val="24"/>
        </w:rPr>
      </w:pPr>
      <w:r>
        <w:rPr>
          <w:rFonts w:hint="eastAsia" w:ascii="宋体" w:hAnsi="宋体"/>
          <w:sz w:val="24"/>
          <w:szCs w:val="24"/>
        </w:rPr>
        <w:t xml:space="preserve">10</w:t>
      </w:r>
      <w:r>
        <w:rPr>
          <w:rFonts w:ascii="宋体" w:hAnsi="宋体"/>
          <w:sz w:val="24"/>
          <w:szCs w:val="24"/>
        </w:rPr>
        <w:t xml:space="preserve">.1</w:t>
      </w:r>
      <w:r>
        <w:rPr>
          <w:rFonts w:hint="eastAsia" w:ascii="宋体" w:hAnsi="宋体"/>
          <w:sz w:val="24"/>
          <w:szCs w:val="24"/>
        </w:rPr>
        <w:t xml:space="preserve">本框架协议执行中相关的一切税费均由乙方负担。</w:t>
      </w:r>
      <w:r/>
    </w:p>
    <w:p>
      <w:pPr>
        <w:pStyle w:val="876"/>
        <w:ind w:firstLine="4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框架</w:t>
      </w:r>
      <w:r>
        <w:rPr>
          <w:rFonts w:hAnsi="宋体"/>
          <w:b/>
          <w:sz w:val="24"/>
          <w:szCs w:val="24"/>
        </w:rPr>
        <w:t xml:space="preserve">协议文本的生效及其它</w:t>
      </w:r>
      <w:r/>
    </w:p>
    <w:p>
      <w:pPr>
        <w:pStyle w:val="876"/>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w:t>
      </w:r>
      <w:r>
        <w:rPr>
          <w:rFonts w:hint="eastAsia" w:hAnsi="宋体"/>
          <w:sz w:val="24"/>
          <w:szCs w:val="24"/>
        </w:rPr>
        <w:t xml:space="preserve">本框架协议文本</w:t>
      </w:r>
      <w:r>
        <w:rPr>
          <w:rFonts w:hAnsi="宋体"/>
          <w:sz w:val="24"/>
          <w:szCs w:val="24"/>
        </w:rPr>
        <w:t xml:space="preserve">经</w:t>
      </w:r>
      <w:r>
        <w:rPr>
          <w:rFonts w:hint="eastAsia" w:hAnsi="宋体"/>
          <w:sz w:val="24"/>
          <w:szCs w:val="24"/>
        </w:rPr>
        <w:t xml:space="preserve">甲乙</w:t>
      </w:r>
      <w:r>
        <w:rPr>
          <w:rFonts w:hAnsi="宋体"/>
          <w:sz w:val="24"/>
          <w:szCs w:val="24"/>
        </w:rPr>
        <w:t xml:space="preserve">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5"/>
        <w:ind w:firstLine="480"/>
        <w:spacing w:line="460" w:lineRule="exact"/>
        <w:rPr>
          <w:rFonts w:hAnsi="宋体"/>
          <w:color w:val="ff0000"/>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.2</w:t>
      </w:r>
      <w:r>
        <w:rPr>
          <w:rFonts w:hAnsi="宋体"/>
          <w:sz w:val="24"/>
          <w:szCs w:val="24"/>
          <w:lang w:eastAsia="zh-CN"/>
        </w:rPr>
        <w:t xml:space="preserve">本</w:t>
      </w:r>
      <w:r>
        <w:rPr>
          <w:rFonts w:hint="eastAsia" w:hAnsi="宋体"/>
          <w:sz w:val="24"/>
          <w:szCs w:val="24"/>
          <w:lang w:eastAsia="zh-CN"/>
        </w:rPr>
        <w:t xml:space="preserve">框架</w:t>
      </w:r>
      <w:r>
        <w:rPr>
          <w:rFonts w:hAnsi="宋体"/>
          <w:sz w:val="24"/>
          <w:szCs w:val="24"/>
          <w:lang w:eastAsia="zh-CN"/>
        </w:rPr>
        <w:t xml:space="preserve">协议</w:t>
      </w:r>
      <w:r>
        <w:rPr>
          <w:rFonts w:hint="eastAsia" w:hAnsi="宋体"/>
          <w:sz w:val="24"/>
          <w:szCs w:val="24"/>
          <w:lang w:eastAsia="zh-CN"/>
        </w:rPr>
        <w:t xml:space="preserve">文本正本</w:t>
      </w:r>
      <w:r>
        <w:rPr>
          <w:rFonts w:hAnsi="宋体"/>
          <w:sz w:val="24"/>
          <w:szCs w:val="24"/>
          <w:lang w:eastAsia="zh-CN"/>
        </w:rPr>
        <w:t xml:space="preserve">一式</w:t>
      </w:r>
      <w:r>
        <w:rPr>
          <w:rFonts w:hint="eastAsia" w:hAnsi="宋体"/>
          <w:sz w:val="24"/>
          <w:szCs w:val="24"/>
          <w:lang w:eastAsia="zh-CN"/>
        </w:rPr>
        <w:t xml:space="preserve">两</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乙方各执一份</w:t>
      </w:r>
      <w:r>
        <w:rPr>
          <w:rFonts w:hint="eastAsia" w:hAnsi="宋体"/>
          <w:sz w:val="24"/>
          <w:szCs w:val="24"/>
          <w:lang w:eastAsia="zh-CN"/>
        </w:rPr>
        <w:t xml:space="preserve">。</w:t>
      </w:r>
      <w:r/>
    </w:p>
    <w:p>
      <w:pPr>
        <w:pStyle w:val="876"/>
        <w:ind w:left="480" w:hanging="480"/>
        <w:spacing w:before="120" w:after="120" w:line="0" w:lineRule="atLeast"/>
        <w:rPr>
          <w:rFonts w:hAnsi="宋体"/>
          <w:sz w:val="24"/>
          <w:szCs w:val="24"/>
        </w:rPr>
      </w:pPr>
      <w:r>
        <w:rPr>
          <w:rFonts w:hAnsi="宋体"/>
          <w:sz w:val="24"/>
          <w:szCs w:val="24"/>
        </w:rPr>
        <w:t xml:space="preserve">  </w:t>
      </w:r>
      <w:r/>
    </w:p>
    <w:p>
      <w:pPr>
        <w:pStyle w:val="876"/>
        <w:ind w:left="450" w:hanging="240"/>
        <w:spacing w:before="120" w:after="120" w:line="0" w:lineRule="atLeast"/>
        <w:rPr>
          <w:rFonts w:hAnsi="宋体"/>
          <w:sz w:val="24"/>
          <w:szCs w:val="24"/>
        </w:rPr>
      </w:pPr>
      <w:r>
        <w:rPr>
          <w:rFonts w:hAnsi="宋体"/>
          <w:sz w:val="24"/>
          <w:szCs w:val="24"/>
        </w:rPr>
        <w:t xml:space="preserve">甲方：                                        乙方： </w:t>
      </w:r>
      <w:r/>
    </w:p>
    <w:p>
      <w:pPr>
        <w:pStyle w:val="87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                地址： </w:t>
      </w:r>
      <w:r/>
    </w:p>
    <w:p>
      <w:pPr>
        <w:pStyle w:val="87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76"/>
        <w:ind w:firstLine="240"/>
        <w:spacing w:before="120" w:after="120" w:line="0" w:lineRule="atLeast"/>
      </w:pPr>
      <w:r>
        <w:rPr>
          <w:rFonts w:hint="eastAsia" w:hAnsi="宋体"/>
          <w:sz w:val="24"/>
          <w:szCs w:val="24"/>
        </w:rPr>
        <w:t xml:space="preserve">联系电话：                   </w:t>
      </w:r>
      <w:r>
        <w:rPr>
          <w:rFonts w:hAnsi="宋体"/>
          <w:sz w:val="24"/>
          <w:szCs w:val="24"/>
        </w:rPr>
        <w:t xml:space="preserve">                </w:t>
      </w:r>
      <w:r>
        <w:rPr>
          <w:rFonts w:hint="eastAsia" w:hAnsi="宋体"/>
          <w:sz w:val="24"/>
          <w:szCs w:val="24"/>
        </w:rPr>
        <w:t xml:space="preserve"> 联系电话：          </w:t>
      </w:r>
      <w:r/>
    </w:p>
    <w:p>
      <w:pPr>
        <w:pStyle w:val="876"/>
        <w:jc w:val="center"/>
        <w:spacing w:before="120" w:after="120" w:line="0" w:lineRule="atLeast"/>
        <w:rPr>
          <w:rFonts w:hAnsi="宋体"/>
          <w:sz w:val="24"/>
          <w:szCs w:val="24"/>
        </w:rPr>
      </w:pPr>
      <w:r>
        <w:rPr>
          <w:rFonts w:hint="eastAsia"/>
        </w:rPr>
        <w:t xml:space="preserve">                 </w:t>
      </w:r>
      <w:r>
        <w:rPr>
          <w:rFonts w:hint="eastAsia" w:hAnsi="宋体"/>
          <w:sz w:val="24"/>
          <w:szCs w:val="24"/>
        </w:rPr>
        <w:t xml:space="preserve">   </w:t>
      </w:r>
      <w:r/>
    </w:p>
    <w:p>
      <w:pPr>
        <w:pStyle w:val="876"/>
        <w:jc w:val="center"/>
        <w:spacing w:before="120" w:after="120" w:line="0" w:lineRule="atLeast"/>
        <w:rPr>
          <w:rFonts w:hAnsi="宋体"/>
          <w:sz w:val="24"/>
          <w:szCs w:val="24"/>
        </w:rPr>
      </w:pPr>
      <w:r>
        <w:rPr>
          <w:rFonts w:hAnsi="宋体"/>
          <w:sz w:val="24"/>
          <w:szCs w:val="24"/>
        </w:rPr>
      </w:r>
      <w:r/>
    </w:p>
    <w:p>
      <w:pPr>
        <w:pStyle w:val="876"/>
        <w:jc w:val="center"/>
        <w:spacing w:before="120" w:after="120" w:line="0" w:lineRule="atLeast"/>
        <w:rPr>
          <w:rFonts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bookmarkStart w:id="5" w:name="_Hlt16619369"/>
      <w:r/>
      <w:bookmarkEnd w:id="1"/>
      <w:r/>
      <w:bookmarkEnd w:id="2"/>
      <w:r/>
      <w:bookmarkEnd w:id="3"/>
      <w:r/>
      <w:bookmarkEnd w:id="5"/>
      <w:r/>
      <w:r/>
    </w:p>
    <w:p>
      <w:r/>
      <w:r/>
    </w:p>
    <w:p>
      <w:pPr>
        <w:pStyle w:val="665"/>
        <w:jc w:val="center"/>
        <w:rPr>
          <w:rFonts w:ascii="宋体" w:hAnsi="宋体" w:eastAsia="宋体" w:cs="宋体"/>
          <w:b/>
          <w:sz w:val="44"/>
          <w:szCs w:val="44"/>
        </w:rPr>
      </w:pPr>
      <w:r>
        <w:rPr>
          <w:rFonts w:hint="eastAsia" w:ascii="宋体" w:hAnsi="宋体" w:eastAsia="宋体" w:cs="宋体"/>
          <w:b/>
          <w:sz w:val="44"/>
          <w:szCs w:val="44"/>
        </w:rPr>
        <w:t xml:space="preserve">第四章 采购需求</w:t>
      </w:r>
      <w:r/>
    </w:p>
    <w:p>
      <w:pPr>
        <w:rPr>
          <w:rFonts w:ascii="宋体" w:hAnsi="宋体" w:cs="宋体"/>
          <w:sz w:val="24"/>
          <w:szCs w:val="24"/>
        </w:rPr>
      </w:pPr>
      <w:r>
        <w:rPr>
          <w:rFonts w:ascii="宋体" w:hAnsi="宋体" w:cs="宋体"/>
          <w:sz w:val="24"/>
          <w:szCs w:val="24"/>
        </w:rPr>
      </w:r>
      <w:r/>
    </w:p>
    <w:p>
      <w:pPr>
        <w:rPr>
          <w:rFonts w:ascii="宋体" w:hAnsi="宋体" w:cs="宋体"/>
          <w:b/>
          <w:sz w:val="24"/>
          <w:szCs w:val="24"/>
        </w:rPr>
      </w:pPr>
      <w:r>
        <w:rPr>
          <w:rFonts w:hint="eastAsia" w:ascii="宋体" w:hAnsi="宋体" w:cs="宋体"/>
          <w:sz w:val="24"/>
          <w:szCs w:val="24"/>
        </w:rPr>
        <w:t xml:space="preserve">注：本章内容里斜体且有下划线部分为实质性要求和条件，投标文件不满足的，视为无效投标处理。请各供应商制作电子投标文件时，将实质性响应的内容在政府采购交易系统“符合证明文件”中准确填写或上传。</w:t>
      </w:r>
      <w:r/>
    </w:p>
    <w:p>
      <w:r/>
      <w:r/>
    </w:p>
    <w:p>
      <w:pPr>
        <w:ind w:firstLine="643"/>
        <w:spacing w:before="120" w:after="120" w:line="480" w:lineRule="exact"/>
        <w:rPr>
          <w:rFonts w:eastAsia="仿宋" w:cs="Calibri"/>
          <w:b/>
          <w:sz w:val="32"/>
          <w:szCs w:val="32"/>
        </w:rPr>
      </w:pPr>
      <w:r>
        <w:rPr>
          <w:rFonts w:hint="eastAsia" w:eastAsia="仿宋" w:cs="Calibri"/>
          <w:b/>
          <w:sz w:val="32"/>
          <w:szCs w:val="32"/>
        </w:rPr>
        <w:t xml:space="preserve">一、服务内容</w:t>
      </w:r>
      <w:r/>
    </w:p>
    <w:p>
      <w:pPr>
        <w:ind w:firstLine="480"/>
        <w:spacing w:line="480" w:lineRule="exact"/>
        <w:rPr>
          <w:rFonts w:ascii="宋体" w:hAnsi="宋体"/>
          <w:color w:val="000000"/>
          <w:sz w:val="24"/>
          <w:szCs w:val="24"/>
        </w:rPr>
      </w:pPr>
      <w:r>
        <w:rPr>
          <w:rFonts w:hint="eastAsia" w:ascii="宋体" w:hAnsi="宋体"/>
          <w:sz w:val="24"/>
          <w:szCs w:val="24"/>
        </w:rPr>
        <w:t xml:space="preserve">靖江市</w:t>
      </w:r>
      <w:r>
        <w:rPr>
          <w:rFonts w:hint="eastAsia" w:ascii="宋体" w:hAnsi="宋体"/>
          <w:sz w:val="24"/>
          <w:szCs w:val="24"/>
        </w:rPr>
        <w:t xml:space="preserve">行政事业单位及团体组织公务用车约</w:t>
      </w:r>
      <w:r>
        <w:rPr>
          <w:rFonts w:hint="eastAsia" w:ascii="宋体" w:hAnsi="宋体"/>
          <w:sz w:val="24"/>
          <w:szCs w:val="24"/>
        </w:rPr>
        <w:t xml:space="preserve">400</w:t>
      </w:r>
      <w:r>
        <w:rPr>
          <w:rFonts w:hint="eastAsia" w:ascii="宋体" w:hAnsi="宋体"/>
          <w:sz w:val="24"/>
          <w:szCs w:val="24"/>
        </w:rPr>
        <w:t xml:space="preserve">辆。</w:t>
      </w:r>
      <w:r>
        <w:rPr>
          <w:rFonts w:hint="eastAsia" w:ascii="宋体" w:hAnsi="宋体"/>
          <w:sz w:val="24"/>
          <w:szCs w:val="24"/>
        </w:rPr>
        <w:t xml:space="preserve">主要车型为轿车、商务车、普通面包车、客车、货车、新能源车等。服务内容包括相应车型的整车修理、总成修理、整车维护、小修、维修救援、</w:t>
      </w:r>
      <w:r>
        <w:rPr>
          <w:rFonts w:hint="eastAsia" w:ascii="宋体" w:hAnsi="宋体"/>
          <w:color w:val="000000"/>
          <w:sz w:val="24"/>
          <w:szCs w:val="24"/>
        </w:rPr>
        <w:t xml:space="preserve">专项修理、维修竣工检验工作和其他有关项目的服务。不包括汽车装潢和</w:t>
      </w:r>
      <w:r>
        <w:rPr>
          <w:rFonts w:hint="eastAsia" w:ascii="宋体" w:hAnsi="宋体"/>
          <w:sz w:val="24"/>
          <w:szCs w:val="24"/>
        </w:rPr>
        <w:t xml:space="preserve">汽车轮胎更换</w:t>
      </w:r>
      <w:r>
        <w:rPr>
          <w:rFonts w:hint="eastAsia" w:ascii="宋体" w:hAnsi="宋体"/>
          <w:color w:val="000000"/>
          <w:sz w:val="24"/>
          <w:szCs w:val="24"/>
        </w:rPr>
        <w:t xml:space="preserve">。</w:t>
      </w:r>
      <w:r/>
    </w:p>
    <w:p>
      <w:pPr>
        <w:ind w:firstLine="480"/>
        <w:spacing w:line="480" w:lineRule="exact"/>
        <w:rPr>
          <w:rFonts w:ascii="宋体" w:hAnsi="宋体" w:cs="宋体"/>
          <w:color w:val="000000"/>
          <w:sz w:val="24"/>
          <w:szCs w:val="24"/>
        </w:rPr>
      </w:pPr>
      <w:r>
        <w:rPr>
          <w:rFonts w:hint="eastAsia" w:ascii="宋体" w:hAnsi="宋体"/>
          <w:color w:val="000000"/>
          <w:sz w:val="24"/>
          <w:szCs w:val="24"/>
        </w:rPr>
        <w:t xml:space="preserve">适用范围：</w:t>
      </w:r>
      <w:r>
        <w:rPr>
          <w:rFonts w:hint="eastAsia" w:ascii="宋体" w:hAnsi="宋体" w:cs="宋体"/>
          <w:color w:val="000000"/>
          <w:sz w:val="24"/>
          <w:szCs w:val="24"/>
        </w:rPr>
        <w:t xml:space="preserve">本次框架协议采购人的范围是</w:t>
      </w:r>
      <w:r>
        <w:rPr>
          <w:rFonts w:hint="eastAsia" w:ascii="宋体" w:hAnsi="宋体"/>
          <w:sz w:val="24"/>
          <w:szCs w:val="24"/>
        </w:rPr>
        <w:t xml:space="preserve">靖江市行政事业单位及团体组织</w:t>
      </w:r>
      <w:r>
        <w:rPr>
          <w:rFonts w:hint="eastAsia" w:ascii="宋体" w:hAnsi="宋体" w:cs="宋体"/>
          <w:color w:val="000000"/>
          <w:sz w:val="24"/>
          <w:szCs w:val="24"/>
        </w:rPr>
        <w:t xml:space="preserve">，响应供应商不得对采购人的范围作任何附加条件的限定。</w:t>
      </w:r>
      <w:r/>
    </w:p>
    <w:p>
      <w:pPr>
        <w:ind w:firstLine="480"/>
        <w:spacing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框架协议履约期间，若国家、省、市区相关部门出台与政府采购框架协议及公务用车维修相关的政策、规定，按新的政策、规定执行。</w:t>
      </w:r>
      <w:r/>
    </w:p>
    <w:p>
      <w:pPr>
        <w:numPr>
          <w:ilvl w:val="0"/>
          <w:numId w:val="5"/>
        </w:numPr>
        <w:ind w:firstLine="643"/>
        <w:jc w:val="both"/>
        <w:spacing w:line="480" w:lineRule="exact"/>
        <w:widowControl w:val="off"/>
        <w:rPr>
          <w:rFonts w:eastAsia="仿宋" w:cs="Calibri"/>
          <w:b/>
          <w:sz w:val="32"/>
          <w:szCs w:val="32"/>
        </w:rPr>
      </w:pPr>
      <w:r>
        <w:rPr>
          <w:rFonts w:hint="eastAsia" w:eastAsia="仿宋" w:cs="Calibri"/>
          <w:b/>
          <w:sz w:val="32"/>
          <w:szCs w:val="32"/>
        </w:rPr>
        <w:t xml:space="preserve">服务条款</w:t>
      </w:r>
      <w:r/>
    </w:p>
    <w:p>
      <w:pPr>
        <w:ind w:firstLine="480"/>
        <w:spacing w:line="480" w:lineRule="exact"/>
        <w:rPr>
          <w:rFonts w:ascii="宋体" w:hAnsi="宋体" w:cs="Courier New"/>
          <w:color w:val="000000"/>
          <w:sz w:val="24"/>
          <w:szCs w:val="24"/>
        </w:rPr>
      </w:pPr>
      <w:r>
        <w:rPr>
          <w:rFonts w:hint="eastAsia" w:ascii="宋体" w:hAnsi="宋体" w:cs="Courier New"/>
          <w:color w:val="000000"/>
          <w:sz w:val="24"/>
          <w:szCs w:val="24"/>
        </w:rPr>
        <w:t xml:space="preserve">1.对托修方所送车辆随到随修，急用急修，小修不过夜，大修不超过预定期限，保证托修方及时用车。</w:t>
      </w:r>
      <w:r/>
    </w:p>
    <w:p>
      <w:pPr>
        <w:ind w:firstLine="480"/>
        <w:spacing w:line="480" w:lineRule="exact"/>
        <w:rPr>
          <w:rFonts w:ascii="宋体" w:hAnsi="宋体" w:cs="Courier New"/>
          <w:color w:val="000000"/>
          <w:sz w:val="24"/>
          <w:szCs w:val="24"/>
        </w:rPr>
      </w:pPr>
      <w:r>
        <w:rPr>
          <w:rFonts w:hint="eastAsia" w:ascii="宋体" w:hAnsi="宋体" w:cs="Courier New"/>
          <w:color w:val="000000"/>
          <w:sz w:val="24"/>
          <w:szCs w:val="24"/>
        </w:rPr>
        <w:t xml:space="preserve">2.</w:t>
      </w:r>
      <w:r>
        <w:rPr>
          <w:rFonts w:hint="eastAsia" w:ascii="宋体" w:hAnsi="宋体" w:cs="Courier New"/>
          <w:i/>
          <w:iCs/>
          <w:color w:val="000000"/>
          <w:sz w:val="24"/>
          <w:szCs w:val="24"/>
          <w:u w:val="single"/>
        </w:rPr>
        <w:t xml:space="preserve">须承诺应设有24小时服务电话，在接到送修的各级各单位报修电话后半小时内予以响应，并能提供上门维修服务。</w:t>
      </w:r>
      <w:r>
        <w:rPr>
          <w:rFonts w:hint="eastAsia" w:ascii="宋体" w:hAnsi="宋体" w:cs="Courier New"/>
          <w:color w:val="000000"/>
          <w:sz w:val="24"/>
          <w:szCs w:val="24"/>
        </w:rPr>
        <w:t xml:space="preserve">（承诺函加盖供应商CA公章）。</w:t>
      </w:r>
      <w:r/>
    </w:p>
    <w:p>
      <w:pPr>
        <w:ind w:firstLine="480"/>
        <w:spacing w:line="480" w:lineRule="exact"/>
        <w:rPr>
          <w:rFonts w:ascii="宋体" w:hAnsi="宋体" w:cs="Courier New"/>
          <w:i/>
          <w:iCs/>
          <w:color w:val="000000"/>
          <w:sz w:val="24"/>
          <w:szCs w:val="24"/>
          <w:u w:val="single"/>
        </w:rPr>
      </w:pPr>
      <w:r>
        <w:rPr>
          <w:rFonts w:hint="eastAsia" w:ascii="宋体" w:hAnsi="宋体" w:cs="Courier New"/>
          <w:color w:val="000000"/>
          <w:sz w:val="24"/>
          <w:szCs w:val="24"/>
        </w:rPr>
        <w:t xml:space="preserve">3.</w:t>
      </w:r>
      <w:r>
        <w:rPr>
          <w:rFonts w:hint="eastAsia" w:ascii="宋体" w:hAnsi="宋体" w:cs="Courier New"/>
          <w:i/>
          <w:iCs/>
          <w:color w:val="000000"/>
          <w:sz w:val="24"/>
          <w:szCs w:val="24"/>
          <w:u w:val="single"/>
        </w:rPr>
        <w:t xml:space="preserve">须承诺应为送修的采购人提供紧急救援服务，配备有明显标志的抢修车，靖江市区应能在</w:t>
      </w:r>
      <w:r>
        <w:rPr>
          <w:rFonts w:hint="eastAsia" w:ascii="宋体" w:hAnsi="宋体" w:cs="Courier New"/>
          <w:i/>
          <w:iCs/>
          <w:color w:val="000000"/>
          <w:sz w:val="24"/>
          <w:szCs w:val="24"/>
          <w:u w:val="single"/>
        </w:rPr>
        <w:t xml:space="preserve">半小</w:t>
      </w:r>
      <w:r>
        <w:rPr>
          <w:rFonts w:hint="eastAsia" w:ascii="宋体" w:hAnsi="宋体" w:cs="Courier New"/>
          <w:i/>
          <w:iCs/>
          <w:color w:val="000000"/>
          <w:sz w:val="24"/>
          <w:szCs w:val="24"/>
          <w:u w:val="single"/>
        </w:rPr>
        <w:t xml:space="preserve">时内派人赶到救援现场。（承诺函加盖供应商CA公章）。</w:t>
      </w:r>
      <w:r/>
    </w:p>
    <w:p>
      <w:pPr>
        <w:ind w:firstLine="480"/>
        <w:spacing w:line="480" w:lineRule="exact"/>
        <w:rPr>
          <w:rFonts w:ascii="宋体" w:hAnsi="宋体" w:cs="Courier New"/>
          <w:color w:val="000000"/>
          <w:sz w:val="24"/>
          <w:szCs w:val="24"/>
        </w:rPr>
      </w:pPr>
      <w:r>
        <w:rPr>
          <w:rFonts w:hint="eastAsia" w:ascii="宋体" w:hAnsi="宋体" w:cs="Courier New"/>
          <w:color w:val="000000"/>
          <w:sz w:val="24"/>
          <w:szCs w:val="24"/>
        </w:rPr>
        <w:t xml:space="preserve">4.</w:t>
      </w:r>
      <w:r>
        <w:rPr>
          <w:rFonts w:hint="eastAsia" w:ascii="宋体" w:hAnsi="宋体" w:cs="Courier New"/>
          <w:i/>
          <w:color w:val="000000"/>
          <w:sz w:val="24"/>
          <w:szCs w:val="24"/>
          <w:u w:val="single"/>
        </w:rPr>
        <w:t xml:space="preserve">应对送修的各级各单位的送修车辆建立用户档案，一车一档，开展跟踪服务。</w:t>
      </w:r>
      <w:r>
        <w:rPr>
          <w:rFonts w:hint="eastAsia" w:ascii="宋体" w:hAnsi="宋体" w:cs="Courier New"/>
          <w:color w:val="000000"/>
          <w:sz w:val="24"/>
          <w:szCs w:val="24"/>
        </w:rPr>
        <w:t xml:space="preserve">（承诺函加盖供应商CA公章）。</w:t>
      </w:r>
      <w:r/>
    </w:p>
    <w:p>
      <w:pPr>
        <w:ind w:firstLine="480"/>
        <w:spacing w:line="480" w:lineRule="exact"/>
        <w:rPr>
          <w:rFonts w:ascii="宋体" w:hAnsi="宋体" w:cs="Courier New"/>
          <w:color w:val="000000"/>
          <w:sz w:val="24"/>
          <w:szCs w:val="24"/>
        </w:rPr>
      </w:pPr>
      <w:r>
        <w:rPr>
          <w:rFonts w:hint="eastAsia" w:ascii="宋体" w:hAnsi="宋体" w:cs="Courier New"/>
          <w:color w:val="000000"/>
          <w:sz w:val="24"/>
          <w:szCs w:val="24"/>
        </w:rPr>
        <w:t xml:space="preserve">5.</w:t>
      </w:r>
      <w:r>
        <w:rPr>
          <w:rFonts w:hint="eastAsia" w:ascii="宋体" w:hAnsi="宋体" w:cs="Courier New"/>
          <w:i/>
          <w:iCs/>
          <w:color w:val="000000"/>
          <w:sz w:val="24"/>
          <w:szCs w:val="24"/>
          <w:u w:val="single"/>
        </w:rPr>
        <w:t xml:space="preserve">须承诺为送修的各级各单位定期保养的车辆办理优惠索赔，定期免费检测调整制动、灯光、空调等系统。</w:t>
      </w:r>
      <w:r>
        <w:rPr>
          <w:rFonts w:hint="eastAsia" w:ascii="宋体" w:hAnsi="宋体" w:cs="Courier New"/>
          <w:color w:val="000000"/>
          <w:sz w:val="24"/>
          <w:szCs w:val="24"/>
        </w:rPr>
        <w:t xml:space="preserve">（承诺函加盖供应商CA公章）。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6.</w:t>
      </w:r>
      <w:r>
        <w:rPr>
          <w:rFonts w:ascii="宋体" w:hAnsi="宋体" w:cs="宋体"/>
          <w:i/>
          <w:color w:val="000000"/>
          <w:sz w:val="24"/>
          <w:szCs w:val="22"/>
          <w:u w:val="single"/>
        </w:rPr>
        <w:t xml:space="preserve">协助有关部门做好对送修的采购人经办人的廉政工作，防止腐败现象的出现。（承诺函加盖供应商CA公章）。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7.</w:t>
      </w:r>
      <w:r>
        <w:rPr>
          <w:rFonts w:ascii="宋体" w:hAnsi="宋体" w:cs="宋体"/>
          <w:i/>
          <w:color w:val="000000"/>
          <w:sz w:val="24"/>
          <w:szCs w:val="22"/>
          <w:u w:val="single"/>
        </w:rPr>
        <w:t xml:space="preserve">靖江市内免费拖车施救，过路过桥费、燃油费全免，免费对维修的车辆进行洗车。（承诺函加盖供应商CA公章）。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8.</w:t>
      </w:r>
      <w:r>
        <w:rPr>
          <w:rFonts w:ascii="宋体" w:hAnsi="宋体" w:cs="宋体"/>
          <w:i/>
          <w:color w:val="000000"/>
          <w:sz w:val="24"/>
          <w:szCs w:val="22"/>
          <w:u w:val="single"/>
        </w:rPr>
        <w:t xml:space="preserve">须承诺将无条件配合公务用车主管部门对公务用车维修保养的管理</w:t>
      </w:r>
      <w:r>
        <w:rPr>
          <w:rFonts w:hint="eastAsia" w:ascii="宋体" w:hAnsi="宋体" w:cs="宋体"/>
          <w:i/>
          <w:color w:val="000000"/>
          <w:sz w:val="24"/>
          <w:szCs w:val="22"/>
          <w:u w:val="single"/>
        </w:rPr>
        <w:t xml:space="preserve">接受公务用车主管部门检查、考核、监督</w:t>
      </w:r>
      <w:r>
        <w:rPr>
          <w:rFonts w:ascii="宋体" w:hAnsi="宋体" w:cs="宋体"/>
          <w:i/>
          <w:color w:val="000000"/>
          <w:sz w:val="24"/>
          <w:szCs w:val="22"/>
          <w:u w:val="single"/>
        </w:rPr>
        <w:t xml:space="preserve">，</w:t>
      </w:r>
      <w:r>
        <w:rPr>
          <w:rFonts w:ascii="宋体" w:hAnsi="宋体" w:cs="宋体"/>
          <w:i/>
          <w:color w:val="000000"/>
          <w:sz w:val="24"/>
          <w:szCs w:val="22"/>
          <w:u w:val="single"/>
        </w:rPr>
        <w:t xml:space="preserve">单独建立公务用车维修管理档案，认真记录车辆的维修情况，单独核算维修费用，并认真、及时、准确地编报公务用车维修情况统计表。</w:t>
      </w:r>
      <w:r>
        <w:rPr>
          <w:rFonts w:ascii="宋体" w:hAnsi="宋体" w:cs="宋体"/>
          <w:color w:val="000000"/>
          <w:sz w:val="24"/>
          <w:szCs w:val="22"/>
        </w:rPr>
        <w:t xml:space="preserve">（承诺函加盖供应商CA公章）。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9.</w:t>
      </w:r>
      <w:r>
        <w:rPr>
          <w:rFonts w:ascii="宋体" w:hAnsi="宋体" w:cs="宋体"/>
          <w:i/>
          <w:color w:val="000000"/>
          <w:sz w:val="24"/>
          <w:szCs w:val="22"/>
          <w:u w:val="single"/>
        </w:rPr>
        <w:t xml:space="preserve">须承诺将无条件的配合政府采购管理监管部门在政府采购管理系统中及时进行车辆维修信息录入工作，单独核算维修费用，且录入的信息真实、准确。</w:t>
      </w:r>
      <w:r>
        <w:rPr>
          <w:rFonts w:ascii="宋体" w:hAnsi="宋体" w:cs="宋体"/>
          <w:color w:val="000000"/>
          <w:sz w:val="24"/>
          <w:szCs w:val="22"/>
        </w:rPr>
        <w:t xml:space="preserve">（承诺函加盖供应商CA公章）。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10.</w:t>
      </w:r>
      <w:r>
        <w:rPr>
          <w:rFonts w:ascii="宋体" w:hAnsi="宋体" w:cs="宋体"/>
          <w:i/>
          <w:color w:val="000000"/>
          <w:sz w:val="24"/>
          <w:szCs w:val="22"/>
          <w:u w:val="single"/>
        </w:rPr>
        <w:t xml:space="preserve">须承诺如成交后不将维修业务转包至</w:t>
      </w:r>
      <w:r>
        <w:rPr>
          <w:rFonts w:ascii="宋体" w:hAnsi="宋体" w:cs="宋体"/>
          <w:i/>
          <w:color w:val="000000"/>
          <w:sz w:val="24"/>
          <w:szCs w:val="22"/>
          <w:u w:val="single"/>
        </w:rPr>
        <w:t xml:space="preserve">非成交</w:t>
      </w:r>
      <w:r>
        <w:rPr>
          <w:rFonts w:ascii="宋体" w:hAnsi="宋体" w:cs="宋体"/>
          <w:i/>
          <w:color w:val="000000"/>
          <w:sz w:val="24"/>
          <w:szCs w:val="22"/>
          <w:u w:val="single"/>
        </w:rPr>
        <w:t xml:space="preserve">供应商，不替</w:t>
      </w:r>
      <w:r>
        <w:rPr>
          <w:rFonts w:ascii="宋体" w:hAnsi="宋体" w:cs="宋体"/>
          <w:i/>
          <w:color w:val="000000"/>
          <w:sz w:val="24"/>
          <w:szCs w:val="22"/>
          <w:u w:val="single"/>
        </w:rPr>
        <w:t xml:space="preserve">非成交</w:t>
      </w:r>
      <w:r>
        <w:rPr>
          <w:rFonts w:ascii="宋体" w:hAnsi="宋体" w:cs="宋体"/>
          <w:i/>
          <w:color w:val="000000"/>
          <w:sz w:val="24"/>
          <w:szCs w:val="22"/>
          <w:u w:val="single"/>
        </w:rPr>
        <w:t xml:space="preserve">供应商代开具框架协议维修车辆范围的车辆维修发票。</w:t>
      </w:r>
      <w:r>
        <w:rPr>
          <w:rFonts w:ascii="宋体" w:hAnsi="宋体" w:cs="宋体"/>
          <w:color w:val="000000"/>
          <w:sz w:val="24"/>
          <w:szCs w:val="22"/>
        </w:rPr>
        <w:t xml:space="preserve">（承诺函加盖供应商CA公章）。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11.</w:t>
      </w:r>
      <w:r>
        <w:rPr>
          <w:rFonts w:ascii="宋体" w:hAnsi="宋体" w:cs="宋体"/>
          <w:i/>
          <w:color w:val="000000"/>
          <w:sz w:val="24"/>
          <w:szCs w:val="22"/>
          <w:u w:val="single"/>
        </w:rPr>
        <w:t xml:space="preserve">须承诺应将服务承诺对外公示，接受送修的采购人监督并让送修的采购人放心，提供《江苏省机动车维修结算工时定额与收费指南》（2014版），便于送修的采购人对价格的直接查询、核对。另也要将工时单价、材料进销差价率与结算有关的制度告知送修人。</w:t>
      </w:r>
      <w:r>
        <w:rPr>
          <w:rFonts w:ascii="宋体" w:hAnsi="宋体" w:cs="宋体"/>
          <w:color w:val="000000"/>
          <w:sz w:val="24"/>
          <w:szCs w:val="22"/>
        </w:rPr>
        <w:t xml:space="preserve">（承诺函加盖供应商CA公章）。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12.</w:t>
      </w:r>
      <w:r>
        <w:rPr>
          <w:rFonts w:ascii="宋体" w:hAnsi="宋体" w:cs="宋体"/>
          <w:i/>
          <w:color w:val="000000"/>
          <w:sz w:val="24"/>
          <w:szCs w:val="22"/>
          <w:u w:val="single"/>
        </w:rPr>
        <w:t xml:space="preserve">须承诺按交通运输部的要求，严格执行汽车维修技术标准和工艺规范，执行“三级”检验制度、机动车维修竣工出厂合格证制度、竣工出厂质量保证期制度。在质量保证期内，因维修质量造成车辆故障、损坏、无法正常使用的，成交供应商必须承担全部责任。</w:t>
      </w:r>
      <w:r>
        <w:rPr>
          <w:rFonts w:ascii="宋体" w:hAnsi="宋体" w:cs="宋体"/>
          <w:color w:val="000000"/>
          <w:sz w:val="24"/>
          <w:szCs w:val="22"/>
        </w:rPr>
        <w:t xml:space="preserve">（承诺函加盖供应商CA公章）。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13.</w:t>
      </w:r>
      <w:r>
        <w:rPr>
          <w:rFonts w:ascii="宋体" w:hAnsi="宋体" w:cs="宋体"/>
          <w:i/>
          <w:color w:val="000000"/>
          <w:sz w:val="24"/>
          <w:szCs w:val="22"/>
          <w:u w:val="single"/>
        </w:rPr>
        <w:t xml:space="preserve">须承诺如</w:t>
      </w:r>
      <w:r>
        <w:rPr>
          <w:rFonts w:hint="eastAsia" w:ascii="宋体" w:hAnsi="宋体" w:cs="宋体"/>
          <w:i/>
          <w:color w:val="000000"/>
          <w:sz w:val="24"/>
          <w:szCs w:val="22"/>
          <w:u w:val="single"/>
        </w:rPr>
        <w:t xml:space="preserve">靖江市本级党政机关、事业单位公务车辆</w:t>
      </w:r>
      <w:r>
        <w:rPr>
          <w:rFonts w:ascii="宋体" w:hAnsi="宋体" w:cs="宋体"/>
          <w:i/>
          <w:color w:val="000000"/>
          <w:sz w:val="24"/>
          <w:szCs w:val="22"/>
          <w:u w:val="single"/>
        </w:rPr>
        <w:t xml:space="preserve">和团体组织的公务车辆需到成交供应商处维修，应在本次采购承诺和报价（最高限价）范围内提供服务。</w:t>
      </w:r>
      <w:r>
        <w:rPr>
          <w:rFonts w:hint="eastAsia" w:ascii="宋体" w:hAnsi="宋体" w:cs="宋体"/>
          <w:i/>
          <w:color w:val="000000"/>
          <w:sz w:val="24"/>
          <w:szCs w:val="22"/>
          <w:u w:val="single"/>
        </w:rPr>
        <w:t xml:space="preserve">各镇、街道、园区、办事处、国有企业可参照执行</w:t>
      </w:r>
      <w:r>
        <w:rPr>
          <w:rFonts w:ascii="宋体" w:hAnsi="宋体" w:cs="宋体"/>
          <w:color w:val="000000"/>
          <w:sz w:val="24"/>
          <w:szCs w:val="22"/>
        </w:rPr>
        <w:t xml:space="preserve">（承诺函加盖供应商CA公章）。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14.</w:t>
      </w:r>
      <w:r>
        <w:rPr>
          <w:rFonts w:ascii="宋体" w:hAnsi="宋体" w:cs="宋体"/>
          <w:i/>
          <w:color w:val="000000"/>
          <w:sz w:val="24"/>
          <w:szCs w:val="22"/>
          <w:u w:val="single"/>
        </w:rPr>
        <w:t xml:space="preserve">须承诺如在合同期内发生经营场所变更，应于变更后三个工作日内报交易中心，经交易中心确认变更后的经营场所不低于采购时的条件，方可继续履行合同。</w:t>
      </w:r>
      <w:r>
        <w:rPr>
          <w:rFonts w:ascii="宋体" w:hAnsi="宋体" w:cs="宋体"/>
          <w:color w:val="000000"/>
          <w:sz w:val="24"/>
          <w:szCs w:val="22"/>
        </w:rPr>
        <w:t xml:space="preserve">（承诺函加盖供应商CA公章）。</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15.</w:t>
      </w:r>
      <w:r>
        <w:rPr>
          <w:rFonts w:ascii="宋体" w:hAnsi="宋体" w:cs="宋体"/>
          <w:color w:val="000000"/>
          <w:sz w:val="24"/>
          <w:szCs w:val="22"/>
        </w:rPr>
        <w:t xml:space="preserve">成交供应商可提供的其他免费及优惠服务。</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szCs w:val="22"/>
        </w:rPr>
        <w:t xml:space="preserve">三、</w:t>
      </w:r>
      <w:r>
        <w:rPr>
          <w:rFonts w:hint="eastAsia" w:ascii="宋体" w:hAnsi="宋体" w:cs="宋体"/>
          <w:b/>
          <w:color w:val="000000"/>
          <w:sz w:val="32"/>
          <w:szCs w:val="22"/>
        </w:rPr>
        <w:t xml:space="preserve">质</w:t>
      </w:r>
      <w:r>
        <w:rPr>
          <w:rFonts w:hint="eastAsia" w:ascii="MS Gothic" w:hAnsi="MS Gothic" w:eastAsia="MS Gothic" w:cs="MS Gothic"/>
          <w:b/>
          <w:color w:val="000000"/>
          <w:sz w:val="32"/>
          <w:szCs w:val="22"/>
        </w:rPr>
        <w:t xml:space="preserve">量要求</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1.</w:t>
      </w:r>
      <w:r>
        <w:rPr>
          <w:rFonts w:ascii="宋体" w:hAnsi="宋体" w:cs="宋体"/>
          <w:color w:val="000000"/>
          <w:sz w:val="24"/>
          <w:szCs w:val="22"/>
        </w:rPr>
        <w:t xml:space="preserve">成交供应商提供维修服务时，本项目包含的各项内容均须符合《机动车维修管理规定》、《江苏省机动车维修管理条例》、《江苏省机动车维修结算工时定额与收费指南》、《机动车维修服务规范》（JT/T 816）以及相关法规的规定。</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2.</w:t>
      </w:r>
      <w:r>
        <w:rPr>
          <w:rFonts w:ascii="宋体" w:hAnsi="宋体" w:cs="宋体"/>
          <w:color w:val="000000"/>
          <w:sz w:val="24"/>
          <w:szCs w:val="22"/>
        </w:rPr>
        <w:t xml:space="preserve">在采购人与成交供应商约定的质量保证期内，因维修质量造成的汽车故障、损坏、无法正常使用等，成交供应商应负全部责任。</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3.</w:t>
      </w:r>
      <w:r>
        <w:rPr>
          <w:rFonts w:ascii="宋体" w:hAnsi="宋体" w:cs="宋体"/>
          <w:color w:val="000000"/>
          <w:sz w:val="24"/>
          <w:szCs w:val="22"/>
        </w:rPr>
        <w:t xml:space="preserve">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p>
    <w:p>
      <w:pPr>
        <w:ind w:firstLine="480"/>
        <w:spacing w:line="479" w:lineRule="atLeast"/>
        <w:rPr>
          <w:rFonts w:ascii="宋体" w:hAnsi="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4.</w:t>
      </w:r>
      <w:r>
        <w:rPr>
          <w:rFonts w:ascii="宋体" w:hAnsi="宋体" w:cs="宋体"/>
          <w:color w:val="000000"/>
          <w:sz w:val="24"/>
          <w:szCs w:val="22"/>
        </w:rPr>
        <w:t xml:space="preserve">成交供应商应保证维修所用材料是未使用过的合格正品，并完</w:t>
      </w:r>
      <w:r>
        <w:rPr>
          <w:rFonts w:ascii="宋体" w:hAnsi="宋体" w:cs="宋体"/>
          <w:color w:val="000000"/>
          <w:sz w:val="24"/>
          <w:szCs w:val="22"/>
        </w:rPr>
        <w:t xml:space="preserve">全符合行业规定的质量和性能的要求,配件质量按照国家规定实行“三包”。成交供应商应保证使用的配件材料在正确安装、正常使用和保养条件下，在其使用寿命期内应具有良好的性能。维修竣工车辆移交给送修的采购人后，在质量保证期内，成交供应商应对由于维修技术、工艺或配件材料的缺陷以及其他由于成交供应商的原因而发生的任何不足或故障负责，费用</w:t>
      </w:r>
      <w:r>
        <w:rPr>
          <w:rFonts w:ascii="宋体" w:hAnsi="宋体" w:cs="宋体"/>
          <w:color w:val="000000"/>
          <w:sz w:val="24"/>
          <w:szCs w:val="22"/>
        </w:rPr>
        <w:t xml:space="preserve">由成交</w:t>
      </w:r>
      <w:r>
        <w:rPr>
          <w:rFonts w:ascii="宋体" w:hAnsi="宋体" w:cs="宋体"/>
          <w:color w:val="000000"/>
          <w:sz w:val="24"/>
          <w:szCs w:val="22"/>
        </w:rPr>
        <w:t xml:space="preserve">供应商负担。</w:t>
      </w:r>
      <w:r/>
    </w:p>
    <w:p>
      <w:pPr>
        <w:ind w:firstLine="480"/>
        <w:spacing w:line="400" w:lineRule="exact"/>
        <w:rPr>
          <w:rFonts w:ascii="宋体" w:hAnsi="宋体" w:cs="宋体"/>
          <w:color w:val="000000"/>
          <w:sz w:val="24"/>
          <w:szCs w:val="22"/>
        </w:rPr>
      </w:pPr>
      <w:r>
        <w:rPr>
          <w:rFonts w:ascii="宋体" w:hAnsi="宋体" w:cs="宋体"/>
          <w:color w:val="000000"/>
          <w:sz w:val="24"/>
          <w:szCs w:val="22"/>
        </w:rPr>
        <w:t xml:space="preserve">5.</w:t>
      </w:r>
      <w:r>
        <w:rPr>
          <w:rFonts w:hint="eastAsia" w:ascii="宋体" w:hAnsi="宋体" w:cs="宋体"/>
          <w:color w:val="000000"/>
          <w:sz w:val="24"/>
          <w:szCs w:val="22"/>
        </w:rPr>
        <w:t xml:space="preserve">中标维修单位同一故障维修</w:t>
      </w:r>
      <w:r>
        <w:rPr>
          <w:rFonts w:ascii="宋体" w:hAnsi="宋体" w:cs="宋体"/>
          <w:color w:val="000000"/>
          <w:sz w:val="24"/>
          <w:szCs w:val="22"/>
        </w:rPr>
        <w:t xml:space="preserve">2次未能解决的，送修人有权安排该车辆去其他维修单位或4S店维修，维修费由该中标维修单位承担（包干内项目）。</w:t>
      </w:r>
      <w:r/>
    </w:p>
    <w:p>
      <w:pPr>
        <w:ind w:firstLine="643"/>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szCs w:val="22"/>
        </w:rPr>
        <w:t xml:space="preserve">四、</w:t>
      </w:r>
      <w:r>
        <w:rPr>
          <w:rFonts w:hint="eastAsia" w:ascii="宋体" w:hAnsi="宋体" w:cs="宋体"/>
          <w:b/>
          <w:color w:val="000000"/>
          <w:sz w:val="32"/>
          <w:szCs w:val="22"/>
        </w:rPr>
        <w:t xml:space="preserve">维</w:t>
      </w:r>
      <w:r>
        <w:rPr>
          <w:rFonts w:hint="eastAsia" w:ascii="MS Gothic" w:hAnsi="MS Gothic" w:eastAsia="MS Gothic" w:cs="MS Gothic"/>
          <w:b/>
          <w:color w:val="000000"/>
          <w:sz w:val="32"/>
          <w:szCs w:val="22"/>
        </w:rPr>
        <w:t xml:space="preserve">修程序</w:t>
      </w:r>
      <w:r/>
    </w:p>
    <w:p>
      <w:pPr>
        <w:ind w:firstLine="480"/>
        <w:spacing w:line="479" w:lineRule="atLeast"/>
        <w:rPr>
          <w:rFonts w:ascii="宋体" w:hAnsi="宋体" w:cs="宋体"/>
          <w:color w:val="000000"/>
          <w:sz w:val="24"/>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（一）送修手续</w:t>
      </w:r>
      <w:r/>
    </w:p>
    <w:p>
      <w:pPr>
        <w:ind w:firstLine="480"/>
        <w:spacing w:line="500" w:lineRule="exact"/>
        <w:rPr>
          <w:rFonts w:ascii="宋体" w:hAnsi="宋体" w:cs="宋体"/>
          <w:sz w:val="24"/>
          <w:szCs w:val="22"/>
        </w:rPr>
      </w:pPr>
      <w:r>
        <w:rPr>
          <w:rFonts w:ascii="宋体" w:hAnsi="宋体" w:cs="宋体"/>
          <w:sz w:val="24"/>
          <w:szCs w:val="22"/>
        </w:rPr>
        <w:t xml:space="preserve">1.包干内维修、保养</w:t>
      </w:r>
      <w:r>
        <w:rPr>
          <w:rFonts w:hint="eastAsia" w:ascii="宋体" w:hAnsi="宋体" w:cs="宋体"/>
          <w:sz w:val="24"/>
          <w:szCs w:val="22"/>
        </w:rPr>
        <w:t xml:space="preserve">：</w:t>
      </w:r>
      <w:r>
        <w:rPr>
          <w:rFonts w:ascii="宋体" w:hAnsi="宋体" w:cs="宋体"/>
          <w:sz w:val="24"/>
          <w:szCs w:val="22"/>
        </w:rPr>
        <w:t xml:space="preserve">由保留公务用车单位直接送修。</w:t>
      </w:r>
      <w:r/>
    </w:p>
    <w:p>
      <w:pPr>
        <w:ind w:firstLine="480"/>
        <w:spacing w:line="500" w:lineRule="exact"/>
        <w:rPr>
          <w:rFonts w:ascii="宋体" w:hAnsi="宋体" w:cs="宋体"/>
          <w:sz w:val="24"/>
          <w:szCs w:val="22"/>
        </w:rPr>
      </w:pPr>
      <w:r>
        <w:rPr>
          <w:rFonts w:ascii="宋体" w:hAnsi="宋体" w:cs="宋体"/>
          <w:sz w:val="24"/>
          <w:szCs w:val="22"/>
        </w:rPr>
        <w:t xml:space="preserve">2.按实结算、包干外维修</w:t>
      </w:r>
      <w:r>
        <w:rPr>
          <w:rFonts w:hint="eastAsia" w:ascii="宋体" w:hAnsi="宋体" w:cs="宋体"/>
          <w:sz w:val="24"/>
          <w:szCs w:val="22"/>
        </w:rPr>
        <w:t xml:space="preserve">：</w:t>
      </w:r>
      <w:r>
        <w:rPr>
          <w:rFonts w:ascii="宋体" w:hAnsi="宋体" w:cs="宋体"/>
          <w:sz w:val="24"/>
          <w:szCs w:val="22"/>
        </w:rPr>
        <w:t xml:space="preserve">由各单位按要求填写《公务用车定点维修申报、验收表》（附件1），经单位负责人签字确认后，方可至</w:t>
      </w:r>
      <w:r>
        <w:rPr>
          <w:rFonts w:ascii="宋体" w:hAnsi="宋体" w:cs="宋体"/>
          <w:sz w:val="24"/>
          <w:szCs w:val="22"/>
        </w:rPr>
        <w:t xml:space="preserve">入围供应商</w:t>
      </w:r>
      <w:r>
        <w:rPr>
          <w:rFonts w:ascii="宋体" w:hAnsi="宋体" w:cs="宋体"/>
          <w:sz w:val="24"/>
          <w:szCs w:val="22"/>
        </w:rPr>
        <w:t xml:space="preserve">进行维修。所需维修项目如属于大修、二级维护、更换2000元以上总成件的，送修前需经市公务用车服务中心审核同意并加盖公章后方可维修。</w:t>
      </w:r>
      <w:r/>
    </w:p>
    <w:p>
      <w:pPr>
        <w:ind w:firstLine="480"/>
        <w:spacing w:line="500" w:lineRule="exact"/>
        <w:rPr>
          <w:rFonts w:ascii="宋体" w:hAnsi="宋体" w:cs="宋体"/>
          <w:sz w:val="24"/>
          <w:szCs w:val="22"/>
        </w:rPr>
      </w:pPr>
      <w:r>
        <w:rPr>
          <w:rFonts w:ascii="宋体" w:hAnsi="宋体" w:cs="宋体"/>
          <w:sz w:val="24"/>
          <w:szCs w:val="22"/>
        </w:rPr>
        <w:t xml:space="preserve">3.所有车辆的修理项目均应在</w:t>
      </w:r>
      <w:r>
        <w:rPr>
          <w:rFonts w:ascii="宋体" w:hAnsi="宋体" w:cs="宋体"/>
          <w:sz w:val="24"/>
          <w:szCs w:val="22"/>
        </w:rPr>
        <w:t xml:space="preserve">入围</w:t>
      </w:r>
      <w:r>
        <w:rPr>
          <w:rFonts w:ascii="宋体" w:hAnsi="宋体" w:cs="宋体"/>
          <w:sz w:val="24"/>
          <w:szCs w:val="22"/>
        </w:rPr>
        <w:t xml:space="preserve">维修企业进行</w:t>
      </w:r>
      <w:r>
        <w:rPr>
          <w:rFonts w:hint="eastAsia" w:ascii="宋体" w:hAnsi="宋体" w:cs="宋体"/>
          <w:sz w:val="24"/>
          <w:szCs w:val="22"/>
        </w:rPr>
        <w:t xml:space="preserve">：</w:t>
      </w:r>
      <w:r>
        <w:rPr>
          <w:rFonts w:ascii="宋体" w:hAnsi="宋体" w:cs="宋体"/>
          <w:sz w:val="24"/>
          <w:szCs w:val="22"/>
        </w:rPr>
        <w:t xml:space="preserve">中标维修单位同一故障维修2次未能解决的，送修人有权安排该车辆去其他维修单位或4S店维修，维修费由该中标维修单位承担（包干内项目）。</w:t>
      </w:r>
      <w:r/>
    </w:p>
    <w:p>
      <w:pPr>
        <w:ind w:firstLine="480"/>
        <w:spacing w:line="500" w:lineRule="exact"/>
        <w:rPr>
          <w:rFonts w:ascii="宋体" w:hAnsi="宋体" w:cs="宋体"/>
          <w:sz w:val="24"/>
          <w:szCs w:val="22"/>
        </w:rPr>
      </w:pPr>
      <w:r>
        <w:rPr>
          <w:rFonts w:ascii="宋体" w:hAnsi="宋体" w:cs="宋体"/>
          <w:sz w:val="24"/>
          <w:szCs w:val="22"/>
        </w:rPr>
        <w:t xml:space="preserve">4.车辆维修结束后，</w:t>
      </w:r>
      <w:r>
        <w:rPr>
          <w:rFonts w:ascii="宋体" w:hAnsi="宋体" w:cs="宋体"/>
          <w:sz w:val="24"/>
          <w:szCs w:val="22"/>
        </w:rPr>
        <w:t xml:space="preserve">入围供应商</w:t>
      </w:r>
      <w:r>
        <w:rPr>
          <w:rFonts w:ascii="宋体" w:hAnsi="宋体" w:cs="宋体"/>
          <w:sz w:val="24"/>
          <w:szCs w:val="22"/>
        </w:rPr>
        <w:t xml:space="preserve">应出具维修出厂合格证（二级维护以上），并通知各单位验收提车，完备车辆维修档案，建立一车一档制度。各单位如发现维修企业使用假冒伪劣的维修材料，应书面向</w:t>
      </w:r>
      <w:r>
        <w:rPr>
          <w:rFonts w:ascii="宋体" w:hAnsi="宋体" w:cs="宋体"/>
          <w:sz w:val="24"/>
          <w:szCs w:val="22"/>
        </w:rPr>
        <w:t xml:space="preserve">入围供应商</w:t>
      </w:r>
      <w:r>
        <w:rPr>
          <w:rFonts w:ascii="宋体" w:hAnsi="宋体" w:cs="宋体"/>
          <w:sz w:val="24"/>
          <w:szCs w:val="22"/>
        </w:rPr>
        <w:t xml:space="preserve">提出质疑。</w:t>
      </w:r>
      <w:r>
        <w:rPr>
          <w:rFonts w:ascii="宋体" w:hAnsi="宋体" w:cs="宋体"/>
          <w:sz w:val="24"/>
          <w:szCs w:val="22"/>
        </w:rPr>
        <w:t xml:space="preserve">入围供应商</w:t>
      </w:r>
      <w:r>
        <w:rPr>
          <w:rFonts w:ascii="宋体" w:hAnsi="宋体" w:cs="宋体"/>
          <w:sz w:val="24"/>
          <w:szCs w:val="22"/>
        </w:rPr>
        <w:t xml:space="preserve">在收到质疑7个工作日内既不及时给予答复又不予以合理解决的，各单位可书面向市公务用车服务中心投诉。</w:t>
      </w:r>
      <w:r/>
    </w:p>
    <w:p>
      <w:pPr>
        <w:ind w:firstLine="480"/>
        <w:spacing w:line="500" w:lineRule="exact"/>
        <w:rPr>
          <w:rFonts w:ascii="宋体" w:hAnsi="宋体" w:cs="宋体"/>
          <w:sz w:val="24"/>
          <w:szCs w:val="22"/>
        </w:rPr>
      </w:pPr>
      <w:r>
        <w:rPr>
          <w:rFonts w:ascii="宋体" w:hAnsi="宋体" w:cs="宋体"/>
          <w:sz w:val="24"/>
          <w:szCs w:val="22"/>
        </w:rPr>
        <w:t xml:space="preserve">5.车辆在本市和周边地区（泰州、扬州、南通、无锡、常州）途中发生故障（事故除外）应及时通知</w:t>
      </w:r>
      <w:r>
        <w:rPr>
          <w:rFonts w:ascii="宋体" w:hAnsi="宋体" w:cs="宋体"/>
          <w:sz w:val="24"/>
          <w:szCs w:val="22"/>
        </w:rPr>
        <w:t xml:space="preserve">入围供应商</w:t>
      </w:r>
      <w:r>
        <w:rPr>
          <w:rFonts w:ascii="宋体" w:hAnsi="宋体" w:cs="宋体"/>
          <w:sz w:val="24"/>
          <w:szCs w:val="22"/>
        </w:rPr>
        <w:t xml:space="preserve">进行抢修，</w:t>
      </w:r>
      <w:r>
        <w:rPr>
          <w:rFonts w:ascii="宋体" w:hAnsi="宋体" w:cs="宋体"/>
          <w:sz w:val="24"/>
          <w:szCs w:val="22"/>
        </w:rPr>
        <w:t xml:space="preserve">入围供应商</w:t>
      </w:r>
      <w:r>
        <w:rPr>
          <w:rFonts w:ascii="宋体" w:hAnsi="宋体" w:cs="宋体"/>
          <w:sz w:val="24"/>
          <w:szCs w:val="22"/>
        </w:rPr>
        <w:t xml:space="preserve">应提供抢修车随时组织抢修，如</w:t>
      </w:r>
      <w:r>
        <w:rPr>
          <w:rFonts w:ascii="宋体" w:hAnsi="宋体" w:cs="宋体"/>
          <w:sz w:val="24"/>
          <w:szCs w:val="22"/>
        </w:rPr>
        <w:t xml:space="preserve">入围供应商</w:t>
      </w:r>
      <w:r>
        <w:rPr>
          <w:rFonts w:ascii="宋体" w:hAnsi="宋体" w:cs="宋体"/>
          <w:sz w:val="24"/>
          <w:szCs w:val="22"/>
        </w:rPr>
        <w:t xml:space="preserve">同意在当地抢修的，产生的费用由</w:t>
      </w:r>
      <w:r>
        <w:rPr>
          <w:rFonts w:ascii="宋体" w:hAnsi="宋体" w:cs="宋体"/>
          <w:sz w:val="24"/>
          <w:szCs w:val="22"/>
        </w:rPr>
        <w:t xml:space="preserve">入围供应商</w:t>
      </w:r>
      <w:r>
        <w:rPr>
          <w:rFonts w:ascii="宋体" w:hAnsi="宋体" w:cs="宋体"/>
          <w:sz w:val="24"/>
          <w:szCs w:val="22"/>
        </w:rPr>
        <w:t xml:space="preserve">承担；车辆在上述地区以外发生故障的，也应事先通知</w:t>
      </w:r>
      <w:r>
        <w:rPr>
          <w:rFonts w:ascii="宋体" w:hAnsi="宋体" w:cs="宋体"/>
          <w:sz w:val="24"/>
          <w:szCs w:val="22"/>
        </w:rPr>
        <w:t xml:space="preserve">入围供应商</w:t>
      </w:r>
      <w:r>
        <w:rPr>
          <w:rFonts w:ascii="宋体" w:hAnsi="宋体" w:cs="宋体"/>
          <w:sz w:val="24"/>
          <w:szCs w:val="22"/>
        </w:rPr>
        <w:t xml:space="preserve">，并按</w:t>
      </w:r>
      <w:r>
        <w:rPr>
          <w:rFonts w:ascii="宋体" w:hAnsi="宋体" w:cs="宋体"/>
          <w:sz w:val="24"/>
          <w:szCs w:val="22"/>
        </w:rPr>
        <w:t xml:space="preserve">入围供应</w:t>
      </w:r>
      <w:r>
        <w:rPr>
          <w:rFonts w:ascii="宋体" w:hAnsi="宋体" w:cs="宋体"/>
          <w:sz w:val="24"/>
          <w:szCs w:val="22"/>
        </w:rPr>
        <w:t xml:space="preserve">商</w:t>
      </w:r>
      <w:r>
        <w:rPr>
          <w:rFonts w:ascii="宋体" w:hAnsi="宋体" w:cs="宋体"/>
          <w:sz w:val="24"/>
          <w:szCs w:val="22"/>
        </w:rPr>
        <w:t xml:space="preserve">意见</w:t>
      </w:r>
      <w:r>
        <w:rPr>
          <w:rFonts w:ascii="宋体" w:hAnsi="宋体" w:cs="宋体"/>
          <w:sz w:val="24"/>
          <w:szCs w:val="22"/>
        </w:rPr>
        <w:t xml:space="preserve">抢修，产生的费用由</w:t>
      </w:r>
      <w:r>
        <w:rPr>
          <w:rFonts w:ascii="宋体" w:hAnsi="宋体" w:cs="宋体"/>
          <w:sz w:val="24"/>
          <w:szCs w:val="22"/>
        </w:rPr>
        <w:t xml:space="preserve">入围供应商</w:t>
      </w:r>
      <w:r>
        <w:rPr>
          <w:rFonts w:ascii="宋体" w:hAnsi="宋体" w:cs="宋体"/>
          <w:sz w:val="24"/>
          <w:szCs w:val="22"/>
        </w:rPr>
        <w:t xml:space="preserve">承担；未通知</w:t>
      </w:r>
      <w:r>
        <w:rPr>
          <w:rFonts w:ascii="宋体" w:hAnsi="宋体" w:cs="宋体"/>
          <w:sz w:val="24"/>
          <w:szCs w:val="22"/>
        </w:rPr>
        <w:t xml:space="preserve">入围供应商</w:t>
      </w:r>
      <w:r>
        <w:rPr>
          <w:rFonts w:ascii="宋体" w:hAnsi="宋体" w:cs="宋体"/>
          <w:sz w:val="24"/>
          <w:szCs w:val="22"/>
        </w:rPr>
        <w:t xml:space="preserve">，擅自在外地修理发生的费用，</w:t>
      </w:r>
      <w:r>
        <w:rPr>
          <w:rFonts w:ascii="宋体" w:hAnsi="宋体" w:cs="宋体"/>
          <w:sz w:val="24"/>
          <w:szCs w:val="22"/>
        </w:rPr>
        <w:t xml:space="preserve">入围供应商</w:t>
      </w:r>
      <w:r>
        <w:rPr>
          <w:rFonts w:ascii="宋体" w:hAnsi="宋体" w:cs="宋体"/>
          <w:sz w:val="24"/>
          <w:szCs w:val="22"/>
        </w:rPr>
        <w:t xml:space="preserve">可不承担。</w:t>
      </w:r>
      <w:r/>
    </w:p>
    <w:p>
      <w:pPr>
        <w:ind w:firstLine="480"/>
        <w:spacing w:line="479" w:lineRule="atLeast"/>
        <w:rPr>
          <w:rFonts w:ascii="宋体" w:hAnsi="宋体" w:cs="宋体"/>
          <w:sz w:val="24"/>
          <w:szCs w:val="22"/>
        </w:rPr>
        <w:pBdr>
          <w:top w:val="none" w:color="000000" w:sz="4" w:space="0"/>
          <w:left w:val="none" w:color="000000" w:sz="4" w:space="0"/>
          <w:bottom w:val="none" w:color="000000" w:sz="4" w:space="0"/>
          <w:right w:val="none" w:color="000000" w:sz="4" w:space="0"/>
        </w:pBdr>
      </w:pPr>
      <w:r>
        <w:rPr>
          <w:rFonts w:ascii="宋体" w:hAnsi="宋体" w:cs="宋体"/>
          <w:sz w:val="24"/>
          <w:szCs w:val="22"/>
        </w:rPr>
        <w:t xml:space="preserve">（二）维修费用</w:t>
      </w:r>
      <w:r/>
    </w:p>
    <w:p>
      <w:pPr>
        <w:ind w:firstLine="480"/>
        <w:spacing w:line="479" w:lineRule="atLeast"/>
        <w:rPr>
          <w:rFonts w:ascii="宋体" w:hAnsi="宋体" w:cs="宋体"/>
          <w:b/>
          <w:color w:val="ff0000"/>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b/>
          <w:color w:val="ff0000"/>
          <w:sz w:val="24"/>
          <w:szCs w:val="22"/>
        </w:rPr>
        <w:t xml:space="preserve">1.公务用车维修可采用全额包干和按实结算两种结算方式，具体结算方式由</w:t>
      </w:r>
      <w:r>
        <w:rPr>
          <w:rFonts w:hint="eastAsia" w:ascii="宋体" w:hAnsi="宋体" w:cs="宋体"/>
          <w:b/>
          <w:color w:val="ff0000"/>
          <w:sz w:val="24"/>
          <w:szCs w:val="22"/>
        </w:rPr>
        <w:t xml:space="preserve">各</w:t>
      </w:r>
      <w:r>
        <w:rPr>
          <w:rFonts w:hint="eastAsia" w:ascii="宋体" w:hAnsi="宋体" w:cs="宋体"/>
          <w:b/>
          <w:color w:val="ff0000"/>
          <w:sz w:val="24"/>
          <w:szCs w:val="22"/>
        </w:rPr>
        <w:t xml:space="preserve">车辆</w:t>
      </w:r>
      <w:r>
        <w:rPr>
          <w:rFonts w:hint="eastAsia" w:ascii="宋体" w:hAnsi="宋体" w:cs="宋体"/>
          <w:b/>
          <w:color w:val="ff0000"/>
          <w:sz w:val="24"/>
          <w:szCs w:val="22"/>
        </w:rPr>
        <w:t xml:space="preserve">所属</w:t>
      </w:r>
      <w:r>
        <w:rPr>
          <w:rFonts w:hint="eastAsia" w:ascii="宋体" w:hAnsi="宋体" w:cs="宋体"/>
          <w:b/>
          <w:color w:val="ff0000"/>
          <w:sz w:val="24"/>
          <w:szCs w:val="22"/>
        </w:rPr>
        <w:t xml:space="preserve">单位根据</w:t>
      </w:r>
      <w:r>
        <w:rPr>
          <w:rFonts w:hint="eastAsia" w:ascii="宋体" w:hAnsi="宋体" w:cs="宋体"/>
          <w:b/>
          <w:color w:val="ff0000"/>
          <w:sz w:val="24"/>
          <w:szCs w:val="22"/>
        </w:rPr>
        <w:t xml:space="preserve">所属车辆情况与成交供应商协商确定。</w:t>
      </w:r>
      <w:r/>
    </w:p>
    <w:p>
      <w:pPr>
        <w:ind w:firstLine="482"/>
        <w:spacing w:line="500" w:lineRule="exact"/>
        <w:widowControl w:val="off"/>
        <w:rPr>
          <w:rFonts w:ascii="宋体" w:hAnsi="宋体" w:cs="宋体"/>
          <w:b/>
          <w:color w:val="ff0000"/>
          <w:sz w:val="24"/>
          <w:szCs w:val="22"/>
        </w:rPr>
      </w:pPr>
      <w:r>
        <w:rPr>
          <w:rFonts w:hint="eastAsia" w:ascii="宋体" w:hAnsi="宋体" w:cs="宋体"/>
          <w:b/>
          <w:color w:val="ff0000"/>
          <w:sz w:val="24"/>
          <w:szCs w:val="22"/>
        </w:rPr>
        <w:t xml:space="preserve">2.全额包干是指：</w:t>
      </w:r>
      <w:r>
        <w:rPr>
          <w:rFonts w:ascii="宋体" w:hAnsi="宋体" w:cs="宋体"/>
          <w:b/>
          <w:color w:val="ff0000"/>
          <w:sz w:val="24"/>
          <w:szCs w:val="22"/>
        </w:rPr>
        <w:t xml:space="preserve">除汽车大修项目（发动机总成、变速器总成、前悬挂系统、汽车轮胎、汽车做漆）以外的其他一切维修项目。</w:t>
      </w:r>
      <w:r/>
    </w:p>
    <w:p>
      <w:pPr>
        <w:ind w:firstLine="482"/>
        <w:spacing w:line="500" w:lineRule="exact"/>
        <w:rPr>
          <w:rFonts w:ascii="宋体" w:hAnsi="宋体" w:cs="宋体"/>
          <w:b/>
          <w:color w:val="ff0000"/>
          <w:sz w:val="24"/>
          <w:szCs w:val="22"/>
        </w:rPr>
      </w:pPr>
      <w:r>
        <w:rPr>
          <w:rFonts w:hint="eastAsia" w:ascii="宋体" w:hAnsi="宋体" w:cs="宋体"/>
          <w:b/>
          <w:color w:val="ff0000"/>
          <w:sz w:val="24"/>
          <w:szCs w:val="22"/>
        </w:rPr>
        <w:t xml:space="preserve">3.全额包干</w:t>
      </w:r>
      <w:r>
        <w:rPr>
          <w:rFonts w:hint="eastAsia" w:ascii="宋体" w:hAnsi="宋体" w:cs="宋体"/>
          <w:b/>
          <w:color w:val="ff0000"/>
          <w:sz w:val="24"/>
          <w:szCs w:val="22"/>
        </w:rPr>
        <w:t xml:space="preserve">是提高</w:t>
      </w:r>
      <w:r>
        <w:rPr>
          <w:rFonts w:hint="eastAsia" w:ascii="宋体" w:hAnsi="宋体" w:cs="宋体"/>
          <w:b/>
          <w:color w:val="ff0000"/>
          <w:sz w:val="24"/>
          <w:szCs w:val="22"/>
        </w:rPr>
        <w:t xml:space="preserve">公务用车维修工作效率的一种简易结算方式。</w:t>
      </w:r>
      <w:r>
        <w:rPr>
          <w:rFonts w:hint="eastAsia" w:ascii="宋体" w:hAnsi="宋体" w:cs="宋体"/>
          <w:b/>
          <w:color w:val="ff0000"/>
          <w:sz w:val="24"/>
          <w:szCs w:val="22"/>
        </w:rPr>
        <w:t xml:space="preserve">各车辆</w:t>
      </w:r>
      <w:r>
        <w:rPr>
          <w:rFonts w:hint="eastAsia" w:ascii="宋体" w:hAnsi="宋体" w:cs="宋体"/>
          <w:b/>
          <w:color w:val="ff0000"/>
          <w:sz w:val="24"/>
          <w:szCs w:val="22"/>
        </w:rPr>
        <w:t xml:space="preserve">所属单位根据单位车辆</w:t>
      </w:r>
      <w:r>
        <w:rPr>
          <w:rFonts w:hint="eastAsia" w:ascii="宋体" w:hAnsi="宋体" w:cs="宋体"/>
          <w:b/>
          <w:color w:val="ff0000"/>
          <w:sz w:val="24"/>
          <w:szCs w:val="22"/>
        </w:rPr>
        <w:t xml:space="preserve">年限、行驶里程、车辆状态</w:t>
      </w:r>
      <w:r>
        <w:rPr>
          <w:rFonts w:hint="eastAsia" w:ascii="宋体" w:hAnsi="宋体" w:cs="宋体"/>
          <w:b/>
          <w:color w:val="ff0000"/>
          <w:sz w:val="24"/>
          <w:szCs w:val="22"/>
        </w:rPr>
        <w:t xml:space="preserve">等方面要素，再</w:t>
      </w:r>
      <w:r>
        <w:rPr>
          <w:rFonts w:hint="eastAsia" w:ascii="宋体" w:hAnsi="宋体" w:cs="宋体"/>
          <w:b/>
          <w:color w:val="ff0000"/>
          <w:sz w:val="24"/>
          <w:szCs w:val="22"/>
        </w:rPr>
        <w:t xml:space="preserve">结合</w:t>
      </w:r>
      <w:r>
        <w:rPr>
          <w:rFonts w:hint="eastAsia" w:ascii="宋体" w:hAnsi="宋体" w:cs="宋体"/>
          <w:b/>
          <w:color w:val="ff0000"/>
          <w:sz w:val="24"/>
          <w:szCs w:val="22"/>
        </w:rPr>
        <w:t xml:space="preserve">各成交</w:t>
      </w:r>
      <w:r>
        <w:rPr>
          <w:rFonts w:hint="eastAsia" w:ascii="宋体" w:hAnsi="宋体" w:cs="宋体"/>
          <w:b/>
          <w:color w:val="ff0000"/>
          <w:sz w:val="24"/>
          <w:szCs w:val="22"/>
        </w:rPr>
        <w:t xml:space="preserve">供应商</w:t>
      </w:r>
      <w:r>
        <w:rPr>
          <w:rFonts w:hint="eastAsia" w:ascii="宋体" w:hAnsi="宋体" w:cs="宋体"/>
          <w:b/>
          <w:color w:val="ff0000"/>
          <w:sz w:val="24"/>
          <w:szCs w:val="22"/>
        </w:rPr>
        <w:t xml:space="preserve">包干维修费用</w:t>
      </w:r>
      <w:r>
        <w:rPr>
          <w:rFonts w:hint="eastAsia" w:ascii="宋体" w:hAnsi="宋体" w:cs="宋体"/>
          <w:b/>
          <w:color w:val="ff0000"/>
          <w:sz w:val="24"/>
          <w:szCs w:val="22"/>
        </w:rPr>
        <w:t xml:space="preserve">的</w:t>
      </w:r>
      <w:r>
        <w:rPr>
          <w:rFonts w:hint="eastAsia" w:ascii="宋体" w:hAnsi="宋体" w:cs="宋体"/>
          <w:b/>
          <w:color w:val="ff0000"/>
          <w:sz w:val="24"/>
          <w:szCs w:val="22"/>
        </w:rPr>
        <w:t xml:space="preserve">成交报价，自行与</w:t>
      </w:r>
      <w:r>
        <w:rPr>
          <w:rFonts w:hint="eastAsia" w:ascii="宋体" w:hAnsi="宋体" w:cs="宋体"/>
          <w:b/>
          <w:color w:val="ff0000"/>
          <w:sz w:val="24"/>
          <w:szCs w:val="22"/>
        </w:rPr>
        <w:t xml:space="preserve">各成交</w:t>
      </w:r>
      <w:r>
        <w:rPr>
          <w:rFonts w:hint="eastAsia" w:ascii="宋体" w:hAnsi="宋体" w:cs="宋体"/>
          <w:b/>
          <w:color w:val="ff0000"/>
          <w:sz w:val="24"/>
          <w:szCs w:val="22"/>
        </w:rPr>
        <w:t xml:space="preserve">供应商协商确定</w:t>
      </w:r>
      <w:r>
        <w:rPr>
          <w:rFonts w:hint="eastAsia" w:ascii="宋体" w:hAnsi="宋体" w:cs="宋体"/>
          <w:b/>
          <w:color w:val="ff0000"/>
          <w:sz w:val="24"/>
          <w:szCs w:val="22"/>
        </w:rPr>
        <w:t xml:space="preserve">，但不得超过入围中标价</w:t>
      </w:r>
      <w:r>
        <w:rPr>
          <w:rFonts w:hint="eastAsia" w:ascii="宋体" w:hAnsi="宋体" w:cs="宋体"/>
          <w:b/>
          <w:color w:val="ff0000"/>
          <w:sz w:val="24"/>
          <w:szCs w:val="22"/>
        </w:rPr>
        <w:t xml:space="preserve">。</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szCs w:val="22"/>
        </w:rPr>
        <w:t xml:space="preserve">4</w:t>
      </w:r>
      <w:r>
        <w:rPr>
          <w:rFonts w:ascii="宋体" w:hAnsi="宋体" w:cs="宋体"/>
          <w:sz w:val="24"/>
          <w:szCs w:val="22"/>
        </w:rPr>
        <w:t xml:space="preserve">.按实结算、包干外维修费</w:t>
      </w:r>
      <w:r>
        <w:rPr>
          <w:rFonts w:ascii="宋体" w:hAnsi="宋体" w:cs="宋体"/>
          <w:sz w:val="24"/>
          <w:szCs w:val="22"/>
        </w:rPr>
        <w:t xml:space="preserve">用成交</w:t>
      </w:r>
      <w:r>
        <w:rPr>
          <w:rFonts w:ascii="宋体" w:hAnsi="宋体" w:cs="宋体"/>
          <w:sz w:val="24"/>
          <w:szCs w:val="22"/>
        </w:rPr>
        <w:t xml:space="preserve">供应商应按照《江苏省机动车维修结算工时定额与收费指南》（2014版）所确定工时定额标准及不高于响应文件承诺的工时单价、材料进销差价率计算维修费用。</w:t>
      </w:r>
      <w:r>
        <w:rPr>
          <w:rFonts w:hint="eastAsia" w:ascii="宋体" w:hAnsi="宋体" w:cs="宋体"/>
          <w:sz w:val="24"/>
          <w:szCs w:val="22"/>
        </w:rPr>
        <w:t xml:space="preserve">计算公式为：</w:t>
      </w:r>
      <w:r>
        <w:rPr>
          <w:rFonts w:ascii="宋体" w:hAnsi="宋体" w:cs="宋体"/>
          <w:sz w:val="24"/>
          <w:szCs w:val="22"/>
        </w:rPr>
        <w:t xml:space="preserve">按实结算、包干外维修费用＝（工时定额×工时单价）＋材料进价×（1</w:t>
      </w:r>
      <w:r>
        <w:rPr>
          <w:rFonts w:ascii="宋体" w:hAnsi="宋体" w:cs="宋体"/>
          <w:sz w:val="24"/>
          <w:szCs w:val="22"/>
        </w:rPr>
        <w:t xml:space="preserve">＋</w:t>
      </w:r>
      <w:r>
        <w:rPr>
          <w:rFonts w:ascii="宋体" w:hAnsi="宋体" w:cs="宋体"/>
          <w:sz w:val="24"/>
          <w:szCs w:val="22"/>
        </w:rPr>
        <w:t xml:space="preserve">材料进销差价率）。</w:t>
      </w:r>
      <w:r/>
    </w:p>
    <w:p>
      <w:pPr>
        <w:ind w:firstLine="480"/>
        <w:spacing w:line="479" w:lineRule="atLeast"/>
        <w:rPr>
          <w:rFonts w:ascii="宋体" w:hAnsi="宋体" w:cs="宋体"/>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szCs w:val="22"/>
        </w:rPr>
        <w:t xml:space="preserve">5</w:t>
      </w:r>
      <w:r>
        <w:rPr>
          <w:rFonts w:hint="eastAsia" w:ascii="宋体" w:hAnsi="宋体" w:cs="宋体"/>
          <w:sz w:val="24"/>
          <w:szCs w:val="22"/>
        </w:rPr>
        <w:t xml:space="preserve">.</w:t>
      </w:r>
      <w:r>
        <w:rPr>
          <w:rFonts w:ascii="宋体" w:hAnsi="宋体" w:cs="宋体"/>
          <w:sz w:val="24"/>
          <w:szCs w:val="22"/>
        </w:rPr>
        <w:t xml:space="preserve">工时单价、材料进行差价率均为含税金额。</w:t>
      </w:r>
      <w:r/>
    </w:p>
    <w:p>
      <w:pPr>
        <w:ind w:firstLine="480"/>
        <w:spacing w:line="276" w:lineRule="auto"/>
        <w:rPr>
          <w:rFonts w:ascii="宋体" w:hAnsi="宋体" w:cs="宋体"/>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szCs w:val="22"/>
        </w:rPr>
        <w:t xml:space="preserve">6</w:t>
      </w:r>
      <w:r>
        <w:t xml:space="preserve"> </w:t>
      </w:r>
      <w:r>
        <w:rPr>
          <w:rFonts w:hint="eastAsia"/>
        </w:rPr>
        <w:t xml:space="preserve">.</w:t>
      </w:r>
      <w:r>
        <w:rPr>
          <w:rFonts w:hint="eastAsia"/>
        </w:rPr>
        <w:t xml:space="preserve">工时</w:t>
      </w:r>
      <w:r>
        <w:rPr>
          <w:rFonts w:hint="eastAsia" w:ascii="宋体" w:hAnsi="宋体" w:cs="宋体"/>
          <w:sz w:val="24"/>
          <w:szCs w:val="22"/>
        </w:rPr>
        <w:t xml:space="preserve">定额：按照省交通主管部门制定的《江苏省机动车维修结算工时定额与收费指南》（</w:t>
      </w:r>
      <w:r>
        <w:rPr>
          <w:rFonts w:ascii="宋体" w:hAnsi="宋体" w:cs="宋体"/>
          <w:sz w:val="24"/>
          <w:szCs w:val="22"/>
        </w:rPr>
        <w:t xml:space="preserve">2014版）执行。</w:t>
      </w:r>
      <w:r/>
    </w:p>
    <w:p>
      <w:pPr>
        <w:ind w:firstLine="480"/>
        <w:spacing w:line="276" w:lineRule="auto"/>
        <w:rPr>
          <w:rFonts w:ascii="宋体" w:hAnsi="宋体" w:cs="宋体"/>
          <w:b/>
          <w:color w:val="ff0000"/>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b/>
          <w:color w:val="ff0000"/>
          <w:sz w:val="24"/>
          <w:szCs w:val="22"/>
        </w:rPr>
        <w:t xml:space="preserve">7</w:t>
      </w:r>
      <w:r>
        <w:rPr>
          <w:rFonts w:hint="eastAsia" w:ascii="宋体" w:hAnsi="宋体" w:cs="宋体"/>
          <w:b/>
          <w:color w:val="ff0000"/>
          <w:sz w:val="24"/>
          <w:szCs w:val="22"/>
        </w:rPr>
        <w:t xml:space="preserve">.</w:t>
      </w:r>
      <w:r>
        <w:rPr>
          <w:rFonts w:hint="eastAsia" w:ascii="宋体" w:hAnsi="宋体" w:cs="宋体"/>
          <w:b/>
          <w:color w:val="ff0000"/>
          <w:sz w:val="24"/>
          <w:szCs w:val="22"/>
        </w:rPr>
        <w:t xml:space="preserve">包干维修内定</w:t>
      </w:r>
      <w:r>
        <w:rPr>
          <w:rFonts w:hint="eastAsia" w:ascii="宋体" w:hAnsi="宋体" w:cs="宋体"/>
          <w:b/>
          <w:color w:val="ff0000"/>
          <w:sz w:val="24"/>
          <w:szCs w:val="22"/>
        </w:rPr>
        <w:t xml:space="preserve">程维护</w:t>
      </w:r>
      <w:r>
        <w:rPr>
          <w:rFonts w:hint="eastAsia" w:ascii="宋体" w:hAnsi="宋体" w:cs="宋体"/>
          <w:b/>
          <w:color w:val="ff0000"/>
          <w:sz w:val="24"/>
          <w:szCs w:val="22"/>
        </w:rPr>
        <w:t xml:space="preserve">标准及项目概况</w:t>
      </w:r>
      <w:r/>
    </w:p>
    <w:tbl>
      <w:tblPr>
        <w:tblW w:w="8800" w:type="dxa"/>
        <w:tblInd w:w="93" w:type="dxa"/>
        <w:tblLook w:val="04A0" w:firstRow="1" w:lastRow="0" w:firstColumn="1" w:lastColumn="0" w:noHBand="0" w:noVBand="1"/>
      </w:tblPr>
      <w:tblGrid>
        <w:gridCol w:w="540"/>
        <w:gridCol w:w="1480"/>
        <w:gridCol w:w="1660"/>
        <w:gridCol w:w="720"/>
        <w:gridCol w:w="540"/>
        <w:gridCol w:w="1660"/>
        <w:gridCol w:w="1660"/>
        <w:gridCol w:w="540"/>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维保周期</w:t>
            </w:r>
            <w:r>
              <w:rPr>
                <w:rFonts w:hint="eastAsia" w:ascii="宋体" w:hAnsi="宋体" w:cs="宋体"/>
                <w:b/>
                <w:color w:val="ff0000"/>
                <w:sz w:val="18"/>
                <w:szCs w:val="18"/>
              </w:rPr>
              <w:t xml:space="preserve">（</w:t>
            </w:r>
            <w:r>
              <w:rPr>
                <w:rFonts w:hint="eastAsia" w:ascii="宋体" w:hAnsi="宋体" w:cs="宋体"/>
                <w:b/>
                <w:color w:val="ff0000"/>
                <w:sz w:val="18"/>
                <w:szCs w:val="18"/>
              </w:rPr>
              <w:t xml:space="preserve">万公里</w:t>
            </w:r>
            <w:r>
              <w:rPr>
                <w:rFonts w:hint="eastAsia" w:ascii="宋体" w:hAnsi="宋体" w:cs="宋体"/>
                <w:b/>
                <w:color w:val="ff0000"/>
                <w:sz w:val="18"/>
                <w:szCs w:val="18"/>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备注</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公里数（</w:t>
            </w:r>
            <w:r>
              <w:rPr>
                <w:rFonts w:hint="eastAsia" w:ascii="宋体" w:hAnsi="宋体" w:cs="宋体"/>
                <w:b/>
                <w:color w:val="ff0000"/>
                <w:sz w:val="18"/>
                <w:szCs w:val="18"/>
              </w:rPr>
              <w:t xml:space="preserve">万公里</w:t>
            </w:r>
            <w:r>
              <w:rPr>
                <w:rFonts w:hint="eastAsia" w:ascii="宋体" w:hAnsi="宋体" w:cs="宋体"/>
                <w:b/>
                <w:color w:val="ff0000"/>
                <w:sz w:val="18"/>
                <w:szCs w:val="18"/>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备注</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更换机油</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全合成</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更换涨紧轮</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机滤</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更换点火线圈</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润滑系统保养</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更换火花塞</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清洗节气门</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更换空气格</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燃油系统保养</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更换雨刮片</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清洗三元催化</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更换前刹车片</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自动变速箱保养</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更换后刹车片</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冷却系统保养</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更换空调滤</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制动系统保养</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更换助力泵油</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四轮定位</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更换正</w:t>
            </w:r>
            <w:r>
              <w:rPr>
                <w:rFonts w:hint="eastAsia" w:ascii="宋体" w:hAnsi="宋体" w:cs="宋体"/>
                <w:b/>
                <w:color w:val="ff0000"/>
                <w:sz w:val="18"/>
                <w:szCs w:val="18"/>
              </w:rPr>
              <w:t xml:space="preserve">时皮带</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清洗空调滤</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更换油箱碳过滤器</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空调风道清洗</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刹车油</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轮胎动平衡</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组合皮带</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电瓶</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防冻液</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更换汽油格</w:t>
            </w:r>
            <w:r/>
          </w:p>
        </w:tc>
        <w:tc>
          <w:tcPr>
            <w:shd w:val="clear" w:color="000000" w:fill="ffffff"/>
            <w:tcBorders>
              <w:top w:val="none" w:color="000000" w:sz="4" w:space="0"/>
              <w:left w:val="none" w:color="000000" w:sz="4" w:space="0"/>
              <w:bottom w:val="single" w:color="auto" w:sz="4" w:space="0"/>
              <w:right w:val="single" w:color="auto" w:sz="4" w:space="0"/>
            </w:tcBorders>
            <w:tcW w:w="166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c>
          <w:tcPr>
            <w:gridSpan w:val="4"/>
            <w:shd w:val="clear" w:color="auto" w:fill="auto"/>
            <w:tcBorders>
              <w:top w:val="single" w:color="auto" w:sz="4" w:space="0"/>
              <w:left w:val="none" w:color="000000" w:sz="4" w:space="0"/>
              <w:bottom w:val="single" w:color="auto" w:sz="4" w:space="0"/>
              <w:right w:val="single" w:color="000000" w:sz="4" w:space="0"/>
            </w:tcBorders>
            <w:tcW w:w="4400" w:type="dxa"/>
            <w:vAlign w:val="center"/>
            <w:textDirection w:val="lrTb"/>
            <w:noWrap/>
          </w:tcPr>
          <w:p>
            <w:pPr>
              <w:jc w:val="center"/>
              <w:rPr>
                <w:rFonts w:ascii="宋体" w:hAnsi="宋体" w:cs="宋体"/>
                <w:b/>
                <w:color w:val="ff0000"/>
                <w:sz w:val="18"/>
                <w:szCs w:val="18"/>
              </w:rPr>
            </w:pPr>
            <w:r>
              <w:rPr>
                <w:rFonts w:hint="eastAsia" w:ascii="宋体" w:hAnsi="宋体" w:cs="宋体"/>
                <w:b/>
                <w:color w:val="ff0000"/>
                <w:sz w:val="18"/>
                <w:szCs w:val="18"/>
              </w:rPr>
              <w:t xml:space="preserve">　</w:t>
            </w:r>
            <w:r/>
          </w:p>
        </w:tc>
      </w:tr>
    </w:tbl>
    <w:p>
      <w:pPr>
        <w:ind w:firstLine="480"/>
        <w:spacing w:line="276" w:lineRule="auto"/>
        <w:rPr>
          <w:rFonts w:ascii="宋体" w:hAnsi="宋体" w:cs="宋体"/>
          <w:b/>
          <w:color w:val="ff0000"/>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b/>
          <w:color w:val="ff0000"/>
          <w:sz w:val="24"/>
          <w:szCs w:val="22"/>
        </w:rPr>
        <w:t xml:space="preserve">包干内维修还应包括：空调泵、发电机、起动机、水泵、三元催化、涡轮增压器、水箱、冷凝器、散热风扇、轮子轴承、减震器、刹车盘、方向机、方向机助力泵、门锁、玻璃升降器、升降器开关、雨刮电机及连动杆、机油泵、顶棚、仪表台、灯泡、玻璃水等所有包干内项目的维修、维护。</w:t>
      </w:r>
      <w:r/>
    </w:p>
    <w:p>
      <w:pPr>
        <w:ind w:firstLine="480"/>
        <w:spacing w:line="479" w:lineRule="atLeast"/>
        <w:rPr>
          <w:rFonts w:asciiTheme="minorHAnsi" w:hAnsiTheme="minorHAnsi" w:eastAsiaTheme="minorEastAsia" w:cstheme="minorBidi"/>
          <w:b/>
          <w:color w:val="ff0000"/>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b/>
          <w:color w:val="ff0000"/>
          <w:sz w:val="24"/>
          <w:szCs w:val="22"/>
        </w:rPr>
        <w:t xml:space="preserve">8</w:t>
      </w:r>
      <w:r>
        <w:rPr>
          <w:rFonts w:hint="eastAsia" w:ascii="宋体" w:hAnsi="宋体" w:cs="宋体"/>
          <w:b/>
          <w:color w:val="ff0000"/>
          <w:sz w:val="24"/>
          <w:szCs w:val="22"/>
        </w:rPr>
        <w:t xml:space="preserve">.</w:t>
      </w:r>
      <w:r>
        <w:rPr>
          <w:rFonts w:hint="eastAsia" w:ascii="宋体" w:hAnsi="宋体" w:cs="宋体"/>
          <w:b/>
          <w:color w:val="ff0000"/>
          <w:sz w:val="24"/>
          <w:szCs w:val="22"/>
        </w:rPr>
        <w:t xml:space="preserve">最</w:t>
      </w:r>
      <w:r>
        <w:rPr>
          <w:rFonts w:ascii="宋体" w:hAnsi="宋体" w:cs="宋体"/>
          <w:b/>
          <w:color w:val="ff0000"/>
          <w:sz w:val="24"/>
          <w:szCs w:val="22"/>
        </w:rPr>
        <w:t xml:space="preserve">高限价</w:t>
      </w:r>
      <w:r/>
    </w:p>
    <w:p>
      <w:pPr>
        <w:spacing w:line="276" w:lineRule="auto"/>
        <w:rPr>
          <w:rFonts w:ascii="宋体" w:hAnsi="宋体" w:cs="宋体"/>
          <w:b/>
          <w:color w:val="ff0000"/>
          <w:sz w:val="24"/>
          <w:szCs w:val="22"/>
        </w:rPr>
        <w:pBdr>
          <w:top w:val="none" w:color="000000" w:sz="4" w:space="0"/>
          <w:left w:val="none" w:color="000000" w:sz="4" w:space="0"/>
          <w:bottom w:val="none" w:color="000000" w:sz="4" w:space="0"/>
          <w:right w:val="none" w:color="000000" w:sz="4" w:space="0"/>
        </w:pBdr>
      </w:pPr>
      <w:r>
        <w:rPr>
          <w:rFonts w:eastAsia="Times New Roman"/>
          <w:b/>
          <w:color w:val="ff0000"/>
          <w:szCs w:val="22"/>
        </w:rPr>
        <w:t xml:space="preserve">   </w:t>
      </w:r>
      <w:r>
        <w:rPr>
          <w:rFonts w:hint="eastAsia" w:eastAsiaTheme="minorEastAsia"/>
          <w:b/>
          <w:color w:val="ff0000"/>
          <w:szCs w:val="22"/>
        </w:rPr>
        <w:t xml:space="preserve">       </w:t>
      </w:r>
      <w:r>
        <w:rPr>
          <w:rFonts w:hint="eastAsia" w:eastAsiaTheme="minorEastAsia"/>
          <w:b/>
          <w:color w:val="ff0000"/>
          <w:szCs w:val="22"/>
        </w:rPr>
        <w:t xml:space="preserve">全额</w:t>
      </w:r>
      <w:r>
        <w:rPr>
          <w:rFonts w:hint="eastAsia" w:eastAsiaTheme="minorEastAsia"/>
          <w:b/>
          <w:color w:val="ff0000"/>
          <w:szCs w:val="22"/>
        </w:rPr>
        <w:t xml:space="preserve"> </w:t>
      </w:r>
      <w:r>
        <w:rPr>
          <w:rFonts w:hint="eastAsia" w:ascii="宋体" w:hAnsi="宋体" w:cs="宋体"/>
          <w:b/>
          <w:color w:val="ff0000"/>
          <w:sz w:val="24"/>
          <w:szCs w:val="22"/>
        </w:rPr>
        <w:t xml:space="preserve">包干价格：</w:t>
      </w:r>
      <w:r>
        <w:rPr>
          <w:rFonts w:hint="eastAsia" w:ascii="宋体" w:hAnsi="宋体" w:cs="宋体"/>
          <w:b/>
          <w:color w:val="ff0000"/>
          <w:sz w:val="24"/>
          <w:szCs w:val="22"/>
        </w:rPr>
        <w:t xml:space="preserve">68</w:t>
      </w:r>
      <w:r>
        <w:rPr>
          <w:rFonts w:hint="eastAsia" w:ascii="宋体" w:hAnsi="宋体" w:cs="宋体"/>
          <w:b/>
          <w:color w:val="ff0000"/>
          <w:sz w:val="24"/>
          <w:szCs w:val="22"/>
        </w:rPr>
        <w:t xml:space="preserve">86</w:t>
      </w:r>
      <w:r>
        <w:rPr>
          <w:rFonts w:hint="eastAsia" w:ascii="宋体" w:hAnsi="宋体" w:cs="宋体"/>
          <w:b/>
          <w:color w:val="ff0000"/>
          <w:sz w:val="24"/>
          <w:szCs w:val="22"/>
        </w:rPr>
        <w:t xml:space="preserve">元</w:t>
      </w:r>
      <w:r>
        <w:rPr>
          <w:rFonts w:hint="eastAsia" w:ascii="宋体" w:hAnsi="宋体" w:cs="宋体"/>
          <w:b/>
          <w:color w:val="ff0000"/>
          <w:sz w:val="24"/>
          <w:szCs w:val="22"/>
        </w:rPr>
        <w:t xml:space="preserve">（年平均行驶1.7万公里为测算依据）</w:t>
      </w:r>
      <w:r>
        <w:rPr>
          <w:rFonts w:hint="eastAsia" w:ascii="宋体" w:hAnsi="宋体" w:cs="宋体"/>
          <w:b/>
          <w:color w:val="ff0000"/>
          <w:sz w:val="24"/>
          <w:szCs w:val="22"/>
        </w:rPr>
        <w:t xml:space="preserve">；</w:t>
      </w:r>
      <w:r/>
    </w:p>
    <w:p>
      <w:pPr>
        <w:ind w:firstLine="480"/>
        <w:spacing w:line="276" w:lineRule="auto"/>
        <w:rPr>
          <w:rFonts w:asciiTheme="minorHAnsi" w:hAnsiTheme="minorHAnsi" w:eastAsiaTheme="minorEastAsia" w:cstheme="minorBidi"/>
          <w:b/>
          <w:color w:val="ff0000"/>
          <w:sz w:val="22"/>
          <w:szCs w:val="22"/>
        </w:rPr>
        <w:pBdr>
          <w:top w:val="none" w:color="000000" w:sz="4" w:space="0"/>
          <w:left w:val="none" w:color="000000" w:sz="4" w:space="0"/>
          <w:bottom w:val="none" w:color="000000" w:sz="4" w:space="0"/>
          <w:right w:val="none" w:color="000000" w:sz="4" w:space="0"/>
        </w:pBdr>
      </w:pPr>
      <w:r>
        <w:rPr>
          <w:rFonts w:ascii="宋体" w:hAnsi="宋体" w:cs="宋体"/>
          <w:b/>
          <w:color w:val="ff0000"/>
          <w:sz w:val="24"/>
          <w:szCs w:val="22"/>
        </w:rPr>
        <w:t xml:space="preserve">工时单价限价： </w:t>
      </w:r>
      <w:r>
        <w:rPr>
          <w:rFonts w:hint="eastAsia" w:ascii="宋体" w:hAnsi="宋体" w:cs="宋体"/>
          <w:b/>
          <w:color w:val="ff0000"/>
          <w:sz w:val="24"/>
          <w:szCs w:val="22"/>
        </w:rPr>
        <w:t xml:space="preserve">10</w:t>
      </w:r>
      <w:r>
        <w:rPr>
          <w:rFonts w:ascii="宋体" w:hAnsi="宋体" w:cs="宋体"/>
          <w:b/>
          <w:color w:val="ff0000"/>
          <w:sz w:val="24"/>
          <w:szCs w:val="22"/>
        </w:rPr>
        <w:t xml:space="preserve">元/工时；</w:t>
      </w:r>
      <w:r/>
    </w:p>
    <w:p>
      <w:pPr>
        <w:ind w:firstLine="480"/>
        <w:spacing w:line="276" w:lineRule="auto"/>
        <w:rPr>
          <w:rFonts w:asciiTheme="minorHAnsi" w:hAnsiTheme="minorHAnsi" w:eastAsiaTheme="minorEastAsia" w:cstheme="minorBidi"/>
          <w:b/>
          <w:color w:val="ff0000"/>
          <w:sz w:val="22"/>
          <w:szCs w:val="22"/>
        </w:rPr>
        <w:pBdr>
          <w:top w:val="none" w:color="000000" w:sz="4" w:space="0"/>
          <w:left w:val="none" w:color="000000" w:sz="4" w:space="0"/>
          <w:bottom w:val="none" w:color="000000" w:sz="4" w:space="0"/>
          <w:right w:val="none" w:color="000000" w:sz="4" w:space="0"/>
        </w:pBdr>
      </w:pPr>
      <w:r>
        <w:rPr>
          <w:rFonts w:ascii="宋体" w:hAnsi="宋体" w:cs="宋体"/>
          <w:b/>
          <w:color w:val="ff0000"/>
          <w:sz w:val="24"/>
          <w:szCs w:val="22"/>
        </w:rPr>
        <w:t xml:space="preserve">材料进销差价率限价： </w:t>
      </w:r>
      <w:r>
        <w:rPr>
          <w:rFonts w:hint="eastAsia" w:ascii="宋体" w:hAnsi="宋体" w:cs="宋体"/>
          <w:b/>
          <w:color w:val="ff0000"/>
          <w:sz w:val="24"/>
          <w:szCs w:val="22"/>
        </w:rPr>
        <w:t xml:space="preserve">10</w:t>
      </w:r>
      <w:r>
        <w:rPr>
          <w:rFonts w:ascii="宋体" w:hAnsi="宋体" w:cs="宋体"/>
          <w:b/>
          <w:color w:val="ff0000"/>
          <w:sz w:val="24"/>
          <w:szCs w:val="22"/>
        </w:rPr>
        <w:t xml:space="preserve">%。</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szCs w:val="22"/>
        </w:rPr>
        <w:t xml:space="preserve">9</w:t>
      </w:r>
      <w:r>
        <w:rPr>
          <w:rFonts w:hint="eastAsia" w:ascii="宋体" w:hAnsi="宋体" w:cs="宋体"/>
          <w:sz w:val="24"/>
          <w:szCs w:val="22"/>
        </w:rPr>
        <w:t xml:space="preserve">.</w:t>
      </w:r>
      <w:r>
        <w:rPr>
          <w:rFonts w:ascii="宋体" w:hAnsi="宋体" w:cs="宋体"/>
          <w:sz w:val="24"/>
          <w:szCs w:val="22"/>
        </w:rPr>
        <w:t xml:space="preserve">框架协议有效期内，入围价格不受市场价格变化的影响，供应商</w:t>
      </w:r>
      <w:r>
        <w:rPr>
          <w:rFonts w:ascii="宋体" w:hAnsi="宋体" w:cs="宋体"/>
          <w:sz w:val="24"/>
          <w:szCs w:val="22"/>
        </w:rPr>
        <w:t xml:space="preserve">须综合</w:t>
      </w:r>
      <w:r>
        <w:rPr>
          <w:rFonts w:ascii="宋体" w:hAnsi="宋体" w:cs="宋体"/>
          <w:sz w:val="24"/>
          <w:szCs w:val="22"/>
        </w:rPr>
        <w:t xml:space="preserve">考虑在报价中。</w:t>
      </w:r>
      <w:r/>
    </w:p>
    <w:p>
      <w:pPr>
        <w:ind w:firstLine="480"/>
        <w:spacing w:line="479" w:lineRule="atLeast"/>
        <w:rPr>
          <w:rFonts w:ascii="宋体" w:hAnsi="宋体" w:cs="宋体"/>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szCs w:val="22"/>
        </w:rPr>
        <w:t xml:space="preserve">10</w:t>
      </w:r>
      <w:r>
        <w:rPr>
          <w:rFonts w:hint="eastAsia" w:ascii="宋体" w:hAnsi="宋体" w:cs="宋体"/>
          <w:sz w:val="24"/>
          <w:szCs w:val="22"/>
        </w:rPr>
        <w:t xml:space="preserve">.</w:t>
      </w:r>
      <w:r>
        <w:rPr>
          <w:rFonts w:ascii="宋体" w:hAnsi="宋体" w:cs="宋体"/>
          <w:sz w:val="24"/>
          <w:szCs w:val="22"/>
        </w:rPr>
        <w:t xml:space="preserve">框架协议期间，入围供应商第一阶段工时单价和材料进销差价率是采购人确定第二阶段成交供应商的最高限价，不得上调。</w:t>
      </w:r>
      <w:r/>
    </w:p>
    <w:p>
      <w:pPr>
        <w:ind w:firstLine="480"/>
        <w:spacing w:line="500" w:lineRule="exact"/>
        <w:rPr>
          <w:rFonts w:ascii="宋体" w:hAnsi="宋体" w:cs="宋体"/>
          <w:sz w:val="24"/>
          <w:szCs w:val="22"/>
        </w:rPr>
      </w:pPr>
      <w:r>
        <w:rPr>
          <w:rFonts w:hint="eastAsia" w:ascii="宋体" w:hAnsi="宋体" w:cs="宋体"/>
          <w:sz w:val="24"/>
          <w:szCs w:val="22"/>
        </w:rPr>
        <w:t xml:space="preserve">11</w:t>
      </w:r>
      <w:r>
        <w:rPr>
          <w:rFonts w:hint="eastAsia" w:ascii="宋体" w:hAnsi="宋体" w:cs="宋体"/>
          <w:sz w:val="24"/>
          <w:szCs w:val="22"/>
        </w:rPr>
        <w:t xml:space="preserve">.</w:t>
      </w:r>
      <w:r>
        <w:rPr>
          <w:rFonts w:ascii="宋体" w:hAnsi="宋体" w:cs="宋体"/>
          <w:sz w:val="24"/>
          <w:szCs w:val="22"/>
        </w:rPr>
        <w:t xml:space="preserve">包干范围的车辆维修费用每3个月结算一次，包干外的维修费用凭《公务用车定点维修申报、验收表》、结算清单、发票进行结算。</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（三）车辆交接手续</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1、送修单位应仔细检查竣工车辆，如维修结果符合送修要求，维修费计算合理，送修单位签发人应在结算清单上签字认可；如果修理结果不符合送修要</w:t>
      </w:r>
      <w:r>
        <w:rPr>
          <w:rFonts w:hint="eastAsia" w:ascii="宋体" w:hAnsi="宋体" w:cs="Courier New"/>
          <w:sz w:val="24"/>
          <w:szCs w:val="24"/>
          <w:lang w:eastAsia="zh-CN"/>
        </w:rPr>
        <w:t xml:space="preserve">求，维修费用计算不合理，或发现使用不符合要求的配件材料，送修方应以口头或书面形式向承修方提出存在的问题，如承修方不能给予令人信服的答复，送修方可报请法定检验机构进行检验。</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2、承修方维修车辆结束后，须打印维修结算清单，认真填写车辆维修的具体部位和消耗的材料、部件及计价情况交送修单位审核相关内容。</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3、维修单位在每月底前将上月各送修单位定点维修情况汇总后交公务用车主管部门审核备案（含电子资料，电子资料必须与本次汇总表相符）。</w:t>
      </w:r>
      <w:r/>
    </w:p>
    <w:p>
      <w:pPr>
        <w:pStyle w:val="885"/>
        <w:ind w:firstLine="480"/>
        <w:spacing w:line="460" w:lineRule="exact"/>
        <w:rPr>
          <w:rFonts w:ascii="宋体" w:hAnsi="宋体" w:cs="Courier New"/>
          <w:sz w:val="24"/>
          <w:szCs w:val="24"/>
          <w:lang w:eastAsia="zh-CN"/>
        </w:rPr>
      </w:pPr>
      <w:r>
        <w:rPr>
          <w:rFonts w:hint="eastAsia" w:ascii="宋体" w:hAnsi="宋体" w:cs="Courier New"/>
          <w:sz w:val="24"/>
          <w:szCs w:val="24"/>
          <w:lang w:eastAsia="zh-CN"/>
        </w:rPr>
        <w:t xml:space="preserve">4、竣工结算清单一式二份：送修单位、承修方各一份。</w:t>
      </w:r>
      <w:r/>
    </w:p>
    <w:p>
      <w:pPr>
        <w:ind w:firstLine="480"/>
        <w:spacing w:line="480" w:lineRule="exact"/>
        <w:rPr>
          <w:rFonts w:ascii="宋体" w:hAnsi="宋体" w:cs="Courier New"/>
          <w:sz w:val="24"/>
          <w:szCs w:val="24"/>
        </w:rPr>
      </w:pPr>
      <w:r>
        <w:rPr>
          <w:rFonts w:ascii="宋体" w:hAnsi="宋体" w:cs="Courier New"/>
          <w:sz w:val="24"/>
          <w:szCs w:val="24"/>
        </w:rPr>
        <w:t xml:space="preserve">5</w:t>
      </w:r>
      <w:r>
        <w:rPr>
          <w:rFonts w:hint="eastAsia" w:ascii="宋体" w:hAnsi="宋体" w:cs="Courier New"/>
          <w:sz w:val="24"/>
          <w:szCs w:val="24"/>
        </w:rPr>
        <w:t xml:space="preserve">、托修方将确认后的结算</w:t>
      </w:r>
      <w:r>
        <w:rPr>
          <w:rFonts w:hint="eastAsia" w:ascii="宋体" w:hAnsi="宋体" w:cs="Courier New"/>
          <w:sz w:val="24"/>
          <w:szCs w:val="24"/>
        </w:rPr>
        <w:t xml:space="preserve">单相关</w:t>
      </w:r>
      <w:r>
        <w:rPr>
          <w:rFonts w:hint="eastAsia" w:ascii="宋体" w:hAnsi="宋体" w:cs="Courier New"/>
          <w:sz w:val="24"/>
          <w:szCs w:val="24"/>
        </w:rPr>
        <w:t xml:space="preserve">内容，在“苏</w:t>
      </w:r>
      <w:r>
        <w:rPr>
          <w:rFonts w:hint="eastAsia" w:ascii="宋体" w:hAnsi="宋体" w:cs="Courier New"/>
          <w:sz w:val="24"/>
          <w:szCs w:val="24"/>
        </w:rPr>
        <w:t xml:space="preserve">采云</w:t>
      </w:r>
      <w:r>
        <w:rPr>
          <w:rFonts w:hint="eastAsia" w:ascii="宋体" w:hAnsi="宋体" w:cs="Courier New"/>
          <w:sz w:val="24"/>
          <w:szCs w:val="24"/>
        </w:rPr>
        <w:t xml:space="preserve">”电子交易系统进行信息录入。</w:t>
      </w:r>
      <w:r/>
    </w:p>
    <w:p>
      <w:pPr>
        <w:spacing w:line="276" w:lineRule="auto"/>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eastAsia="Times New Roman"/>
          <w:color w:val="000000"/>
          <w:szCs w:val="22"/>
        </w:rPr>
        <w:t xml:space="preserve"> </w:t>
      </w:r>
      <w:r>
        <w:rPr>
          <w:rFonts w:hint="eastAsia" w:eastAsiaTheme="minorEastAsia"/>
          <w:color w:val="000000"/>
          <w:szCs w:val="22"/>
        </w:rPr>
        <w:t xml:space="preserve">    </w:t>
      </w:r>
      <w:r>
        <w:rPr>
          <w:rFonts w:hint="eastAsia" w:eastAsiaTheme="minorEastAsia"/>
          <w:color w:val="000000"/>
          <w:szCs w:val="22"/>
        </w:rPr>
        <w:t xml:space="preserve">     </w:t>
      </w:r>
      <w:r>
        <w:rPr>
          <w:rFonts w:ascii="FangSong" w:hAnsi="FangSong" w:eastAsia="FangSong" w:cs="FangSong"/>
          <w:b/>
          <w:color w:val="000000"/>
          <w:sz w:val="32"/>
          <w:szCs w:val="22"/>
        </w:rPr>
        <w:t xml:space="preserve">五、框架</w:t>
      </w:r>
      <w:r>
        <w:rPr>
          <w:rFonts w:hint="eastAsia" w:ascii="宋体" w:hAnsi="宋体" w:cs="宋体"/>
          <w:b/>
          <w:color w:val="000000"/>
          <w:sz w:val="32"/>
          <w:szCs w:val="22"/>
        </w:rPr>
        <w:t xml:space="preserve">协议</w:t>
      </w:r>
      <w:r>
        <w:rPr>
          <w:rFonts w:hint="eastAsia" w:ascii="MS Gothic" w:hAnsi="MS Gothic" w:eastAsia="MS Gothic" w:cs="MS Gothic"/>
          <w:b/>
          <w:color w:val="000000"/>
          <w:sz w:val="32"/>
          <w:szCs w:val="22"/>
        </w:rPr>
        <w:t xml:space="preserve">合同授予</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1、确定第二阶段成交供应商应当由采购人或者服务对象依据双方合同产品协议价格、质量以及服务便利性、用户评价等因素，从第一阶段入围供应商中直接选定。</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2、采购人原则上不得采购框架协议采购范围以外的服务。如框架协议范围内产品确实无法满足采购人的工作需要，由公车管理部门提出意见，经当地财政部门及政府集中采购机构履行核实及确认手续后组织采购。</w:t>
      </w:r>
      <w:r/>
    </w:p>
    <w:p>
      <w:pPr>
        <w:ind w:firstLine="643"/>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szCs w:val="22"/>
        </w:rPr>
        <w:t xml:space="preserve">六、履</w:t>
      </w:r>
      <w:r>
        <w:rPr>
          <w:rFonts w:hint="eastAsia" w:ascii="宋体" w:hAnsi="宋体" w:cs="宋体"/>
          <w:b/>
          <w:color w:val="000000"/>
          <w:sz w:val="32"/>
          <w:szCs w:val="22"/>
        </w:rPr>
        <w:t xml:space="preserve">约</w:t>
      </w:r>
      <w:r>
        <w:rPr>
          <w:rFonts w:hint="eastAsia" w:ascii="MS Gothic" w:hAnsi="MS Gothic" w:eastAsia="MS Gothic" w:cs="MS Gothic"/>
          <w:b/>
          <w:color w:val="000000"/>
          <w:sz w:val="32"/>
          <w:szCs w:val="22"/>
        </w:rPr>
        <w:t xml:space="preserve">管理要求</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1、管理形式</w:t>
      </w:r>
      <w:r/>
    </w:p>
    <w:p>
      <w:pPr>
        <w:ind w:firstLine="480"/>
        <w:spacing w:line="479" w:lineRule="atLeast"/>
        <w:rPr>
          <w:rFonts w:ascii="宋体" w:hAnsi="宋体" w:cs="宋体"/>
          <w:color w:val="000000"/>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市公务用车主管部门会同相关部门定期或不定期对公务用车入围维修企业服务质量检查，对服务差、造成不良影响的服务商责令限期整改，严重的取消入围服务资格。</w:t>
      </w:r>
      <w:r/>
    </w:p>
    <w:p>
      <w:pPr>
        <w:ind w:firstLine="643"/>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szCs w:val="22"/>
        </w:rPr>
        <w:t xml:space="preserve">七、</w:t>
      </w:r>
      <w:r>
        <w:rPr>
          <w:rFonts w:ascii="MS Gothic" w:hAnsi="MS Gothic" w:eastAsia="MS Gothic" w:cs="MS Gothic"/>
          <w:b/>
          <w:color w:val="000000"/>
          <w:sz w:val="32"/>
          <w:szCs w:val="22"/>
        </w:rPr>
        <w:t xml:space="preserve">入</w:t>
      </w:r>
      <w:r>
        <w:rPr>
          <w:rFonts w:hint="eastAsia" w:ascii="MS Gothic" w:hAnsi="MS Gothic" w:eastAsia="MS Gothic" w:cs="MS Gothic"/>
          <w:b/>
          <w:color w:val="000000"/>
          <w:sz w:val="32"/>
          <w:szCs w:val="22"/>
        </w:rPr>
        <w:t xml:space="preserve">围</w:t>
      </w:r>
      <w:r>
        <w:rPr>
          <w:rFonts w:hint="eastAsia" w:ascii="MS Gothic" w:hAnsi="MS Gothic" w:eastAsia="MS Gothic" w:cs="MS Gothic"/>
          <w:b/>
          <w:color w:val="000000"/>
          <w:sz w:val="32"/>
          <w:szCs w:val="22"/>
        </w:rPr>
        <w:t xml:space="preserve">供</w:t>
      </w:r>
      <w:r>
        <w:rPr>
          <w:rFonts w:hint="eastAsia" w:ascii="MS Gothic" w:hAnsi="MS Gothic" w:eastAsia="MS Gothic" w:cs="MS Gothic"/>
          <w:b/>
          <w:color w:val="000000"/>
          <w:sz w:val="32"/>
          <w:szCs w:val="22"/>
        </w:rPr>
        <w:t xml:space="preserve">应</w:t>
      </w:r>
      <w:r>
        <w:rPr>
          <w:rFonts w:hint="eastAsia" w:ascii="MS Gothic" w:hAnsi="MS Gothic" w:eastAsia="MS Gothic" w:cs="MS Gothic"/>
          <w:b/>
          <w:color w:val="000000"/>
          <w:sz w:val="32"/>
          <w:szCs w:val="22"/>
        </w:rPr>
        <w:t xml:space="preserve">商服</w:t>
      </w:r>
      <w:r>
        <w:rPr>
          <w:rFonts w:hint="eastAsia" w:ascii="MS Gothic" w:hAnsi="MS Gothic" w:eastAsia="MS Gothic" w:cs="MS Gothic"/>
          <w:b/>
          <w:color w:val="000000"/>
          <w:sz w:val="32"/>
          <w:szCs w:val="22"/>
        </w:rPr>
        <w:t xml:space="preserve">务</w:t>
      </w:r>
      <w:r>
        <w:rPr>
          <w:rFonts w:hint="eastAsia" w:ascii="MS Gothic" w:hAnsi="MS Gothic" w:eastAsia="MS Gothic" w:cs="MS Gothic"/>
          <w:b/>
          <w:color w:val="000000"/>
          <w:sz w:val="32"/>
          <w:szCs w:val="22"/>
        </w:rPr>
        <w:t xml:space="preserve">要求</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1、针对本项目成立服务小组，指派专人负责日常管理及联络工作。</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2、建立采购人投诉及处理台帐，记录投诉内容及协调处理方法，有效督促授权分支机构严格履约。</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3、提供技术服务热线。负责解答采购人在使用中遇到的问题，并及时解决问题和提供远程操作方法。</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4、服从征集人管理要求，通过“苏</w:t>
      </w:r>
      <w:r>
        <w:rPr>
          <w:rFonts w:ascii="宋体" w:hAnsi="宋体" w:cs="宋体"/>
          <w:color w:val="000000"/>
          <w:sz w:val="24"/>
          <w:szCs w:val="22"/>
        </w:rPr>
        <w:t xml:space="preserve">采云</w:t>
      </w:r>
      <w:r>
        <w:rPr>
          <w:rFonts w:ascii="宋体" w:hAnsi="宋体" w:cs="宋体"/>
          <w:color w:val="000000"/>
          <w:sz w:val="24"/>
          <w:szCs w:val="22"/>
        </w:rPr>
        <w:t xml:space="preserve">”系统框架协议采购管理模块执行本次框架协议采购合同。</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5、协助有关部门做好廉政工作。</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6、响应供应商提供的其他服务承诺。</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7、入围供应商应按照框架协议管理相关规定，主动配合征集人、财政和公车主管部门的管理，按照相关的要求实施框架协议采购，并应做好入围产品的信息维护、授权分支机构履约管理等工作。请入围供应商在“苏</w:t>
      </w:r>
      <w:r>
        <w:rPr>
          <w:rFonts w:ascii="宋体" w:hAnsi="宋体" w:cs="宋体"/>
          <w:color w:val="000000"/>
          <w:sz w:val="24"/>
          <w:szCs w:val="22"/>
        </w:rPr>
        <w:t xml:space="preserve">采云</w:t>
      </w:r>
      <w:r>
        <w:rPr>
          <w:rFonts w:ascii="宋体" w:hAnsi="宋体" w:cs="宋体"/>
          <w:color w:val="000000"/>
          <w:sz w:val="24"/>
          <w:szCs w:val="22"/>
        </w:rPr>
        <w:t xml:space="preserve">”系统框架协议采购管理模块进行数据及相关信息维护。</w:t>
      </w:r>
      <w:r/>
    </w:p>
    <w:p>
      <w:pPr>
        <w:ind w:firstLine="480"/>
        <w:spacing w:line="479" w:lineRule="atLeast"/>
        <w:rPr>
          <w:rFonts w:asciiTheme="minorHAnsi" w:hAnsiTheme="minorHAnsi" w:eastAsiaTheme="minorEastAsia" w:cstheme="minorBidi"/>
          <w:sz w:val="22"/>
          <w:szCs w:val="22"/>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2"/>
        </w:rPr>
        <w:t xml:space="preserve">8、付款要求：按照采购人和入围供应商的合同约定。</w:t>
      </w:r>
      <w:r/>
    </w:p>
    <w:p>
      <w:r/>
      <w:r/>
    </w:p>
    <w:p>
      <w:pPr>
        <w:rPr>
          <w:rFonts w:ascii="仿宋_GB2312" w:eastAsia="仿宋_GB2312"/>
          <w:sz w:val="32"/>
          <w:szCs w:val="32"/>
        </w:rPr>
      </w:pPr>
      <w:r>
        <w:rPr>
          <w:rFonts w:hint="eastAsia" w:ascii="仿宋_GB2312" w:eastAsia="仿宋_GB2312"/>
          <w:sz w:val="32"/>
          <w:szCs w:val="32"/>
        </w:rPr>
        <w:t xml:space="preserve">附件1：</w:t>
      </w:r>
      <w:r/>
    </w:p>
    <w:p>
      <w:pPr>
        <w:jc w:val="center"/>
        <w:rPr>
          <w:rFonts w:ascii="方正小标宋简体" w:eastAsia="方正小标宋简体"/>
          <w:sz w:val="36"/>
        </w:rPr>
      </w:pPr>
      <w:r>
        <w:rPr>
          <w:rFonts w:hint="eastAsia" w:ascii="方正小标宋简体" w:eastAsia="方正小标宋简体"/>
          <w:sz w:val="36"/>
        </w:rPr>
        <w:t xml:space="preserve">公务用车定点维修申报、验收表</w:t>
      </w:r>
      <w:r/>
    </w:p>
    <w:p>
      <w:r/>
      <w:r/>
    </w:p>
    <w:p>
      <w:pPr>
        <w:ind w:hanging="414"/>
      </w:pPr>
      <w:r>
        <w:rPr>
          <w:rFonts w:hint="eastAsia"/>
        </w:rPr>
        <w:t xml:space="preserve">申请单位（公章）：</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tbl>
      <w:tblPr>
        <w:tblW w:w="8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60"/>
        <w:gridCol w:w="2361"/>
        <w:gridCol w:w="1050"/>
        <w:gridCol w:w="1785"/>
        <w:gridCol w:w="1215"/>
        <w:gridCol w:w="949"/>
      </w:tblGrid>
      <w:tr>
        <w:trPr>
          <w:trHeight w:val="460"/>
        </w:trPr>
        <w:tc>
          <w:tcPr>
            <w:tcW w:w="1260" w:type="dxa"/>
            <w:vAlign w:val="center"/>
            <w:textDirection w:val="lrTb"/>
            <w:noWrap w:val="false"/>
          </w:tcPr>
          <w:p>
            <w:pPr>
              <w:jc w:val="center"/>
            </w:pPr>
            <w:r>
              <w:rPr>
                <w:rFonts w:hint="eastAsia"/>
              </w:rPr>
              <w:t xml:space="preserve">品牌型号</w:t>
            </w:r>
            <w:r/>
          </w:p>
        </w:tc>
        <w:tc>
          <w:tcPr>
            <w:tcW w:w="2361" w:type="dxa"/>
            <w:vAlign w:val="center"/>
            <w:textDirection w:val="lrTb"/>
            <w:noWrap w:val="false"/>
          </w:tcPr>
          <w:p>
            <w:pPr>
              <w:jc w:val="center"/>
            </w:pPr>
            <w:r/>
            <w:r/>
          </w:p>
        </w:tc>
        <w:tc>
          <w:tcPr>
            <w:tcW w:w="1050" w:type="dxa"/>
            <w:vAlign w:val="center"/>
            <w:textDirection w:val="lrTb"/>
            <w:noWrap w:val="false"/>
          </w:tcPr>
          <w:p>
            <w:pPr>
              <w:jc w:val="center"/>
            </w:pPr>
            <w:r>
              <w:rPr>
                <w:rFonts w:hint="eastAsia"/>
              </w:rPr>
              <w:t xml:space="preserve">车号</w:t>
            </w:r>
            <w:r/>
          </w:p>
        </w:tc>
        <w:tc>
          <w:tcPr>
            <w:tcW w:w="1785" w:type="dxa"/>
            <w:vAlign w:val="center"/>
            <w:textDirection w:val="lrTb"/>
            <w:noWrap w:val="false"/>
          </w:tcPr>
          <w:p>
            <w:pPr>
              <w:jc w:val="center"/>
            </w:pPr>
            <w:r/>
            <w:r/>
          </w:p>
        </w:tc>
        <w:tc>
          <w:tcPr>
            <w:tcW w:w="1215" w:type="dxa"/>
            <w:vAlign w:val="center"/>
            <w:textDirection w:val="lrTb"/>
            <w:noWrap w:val="false"/>
          </w:tcPr>
          <w:p>
            <w:pPr>
              <w:jc w:val="center"/>
            </w:pPr>
            <w:r>
              <w:rPr>
                <w:rFonts w:hint="eastAsia"/>
              </w:rPr>
              <w:t xml:space="preserve">驾驶员</w:t>
            </w:r>
            <w:r/>
          </w:p>
        </w:tc>
        <w:tc>
          <w:tcPr>
            <w:tcW w:w="949" w:type="dxa"/>
            <w:vAlign w:val="center"/>
            <w:textDirection w:val="lrTb"/>
            <w:noWrap w:val="false"/>
          </w:tcPr>
          <w:p>
            <w:pPr>
              <w:jc w:val="center"/>
            </w:pPr>
            <w:r/>
            <w:r/>
          </w:p>
        </w:tc>
      </w:tr>
      <w:tr>
        <w:trPr>
          <w:cantSplit/>
          <w:trHeight w:val="2468"/>
        </w:trPr>
        <w:tc>
          <w:tcPr>
            <w:tcW w:w="1260" w:type="dxa"/>
            <w:vAlign w:val="center"/>
            <w:textDirection w:val="lrTb"/>
            <w:noWrap w:val="false"/>
          </w:tcPr>
          <w:p>
            <w:pPr>
              <w:jc w:val="center"/>
            </w:pPr>
            <w:r>
              <w:rPr>
                <w:rFonts w:hint="eastAsia"/>
              </w:rPr>
              <w:t xml:space="preserve">车</w:t>
            </w:r>
            <w:r/>
          </w:p>
          <w:p>
            <w:pPr>
              <w:jc w:val="center"/>
            </w:pPr>
            <w:r>
              <w:rPr>
                <w:rFonts w:hint="eastAsia"/>
              </w:rPr>
              <w:t xml:space="preserve">辆</w:t>
            </w:r>
            <w:r/>
          </w:p>
          <w:p>
            <w:pPr>
              <w:jc w:val="center"/>
            </w:pPr>
            <w:r>
              <w:rPr>
                <w:rFonts w:hint="eastAsia"/>
              </w:rPr>
              <w:t xml:space="preserve">修</w:t>
            </w:r>
            <w:r/>
          </w:p>
          <w:p>
            <w:pPr>
              <w:jc w:val="center"/>
            </w:pPr>
            <w:r>
              <w:rPr>
                <w:rFonts w:hint="eastAsia"/>
              </w:rPr>
              <w:t xml:space="preserve">理</w:t>
            </w:r>
            <w:r/>
          </w:p>
          <w:p>
            <w:pPr>
              <w:jc w:val="center"/>
            </w:pPr>
            <w:r>
              <w:rPr>
                <w:rFonts w:hint="eastAsia"/>
              </w:rPr>
              <w:t xml:space="preserve">项</w:t>
            </w:r>
            <w:r/>
          </w:p>
          <w:p>
            <w:pPr>
              <w:jc w:val="center"/>
            </w:pPr>
            <w:r>
              <w:rPr>
                <w:rFonts w:hint="eastAsia"/>
              </w:rPr>
              <w:t xml:space="preserve">目</w:t>
            </w:r>
            <w:r/>
          </w:p>
        </w:tc>
        <w:tc>
          <w:tcPr>
            <w:gridSpan w:val="3"/>
            <w:tcW w:w="5196" w:type="dxa"/>
            <w:textDirection w:val="lrTb"/>
            <w:noWrap w:val="false"/>
          </w:tcPr>
          <w:p>
            <w:r>
              <w:rPr>
                <w:rFonts w:hint="eastAsia"/>
              </w:rPr>
              <w:t xml:space="preserve">维修事由及项目：</w:t>
            </w:r>
            <w:r/>
          </w:p>
          <w:p>
            <w:pPr>
              <w:ind w:firstLine="5900"/>
            </w:pPr>
            <w:r>
              <w:rPr>
                <w:rFonts w:hint="eastAsia"/>
              </w:rPr>
              <w:t xml:space="preserve">申</w:t>
            </w:r>
            <w:r>
              <w:rPr>
                <w:rFonts w:hint="eastAsia"/>
              </w:rPr>
              <w:t xml:space="preserve">          </w:t>
            </w:r>
            <w:r/>
          </w:p>
          <w:p>
            <w:pPr>
              <w:ind w:firstLine="5900"/>
            </w:pPr>
            <w:r/>
            <w:r/>
          </w:p>
          <w:p>
            <w:pPr>
              <w:ind w:firstLine="5900"/>
            </w:pPr>
            <w:r/>
            <w:r/>
          </w:p>
          <w:p>
            <w:pPr>
              <w:ind w:firstLine="5900"/>
            </w:pPr>
            <w:r/>
            <w:r/>
          </w:p>
          <w:p>
            <w:pPr>
              <w:ind w:firstLine="5900"/>
            </w:pPr>
            <w:r/>
            <w:r/>
          </w:p>
          <w:p>
            <w:pPr>
              <w:ind w:firstLine="5900"/>
            </w:pPr>
            <w:r>
              <w:rPr>
                <w:rFonts w:hint="eastAsia"/>
              </w:rPr>
              <w:t xml:space="preserve">  </w:t>
            </w:r>
            <w:r>
              <w:rPr>
                <w:rFonts w:hint="eastAsia"/>
              </w:rPr>
              <w:t xml:space="preserve">申请人：</w:t>
            </w:r>
            <w:r/>
          </w:p>
        </w:tc>
        <w:tc>
          <w:tcPr>
            <w:gridSpan w:val="2"/>
            <w:tcW w:w="2164" w:type="dxa"/>
            <w:textDirection w:val="lrTb"/>
            <w:noWrap w:val="false"/>
          </w:tcPr>
          <w:p>
            <w:r>
              <w:rPr>
                <w:rFonts w:hint="eastAsia"/>
              </w:rPr>
              <w:t xml:space="preserve">预算金额合计：</w:t>
            </w:r>
            <w:r/>
          </w:p>
        </w:tc>
      </w:tr>
      <w:tr>
        <w:trPr>
          <w:cantSplit/>
          <w:trHeight w:val="1497"/>
        </w:trPr>
        <w:tc>
          <w:tcPr>
            <w:tcW w:w="1260" w:type="dxa"/>
            <w:vAlign w:val="center"/>
            <w:textDirection w:val="lrTb"/>
            <w:noWrap w:val="false"/>
          </w:tcPr>
          <w:p>
            <w:pPr>
              <w:jc w:val="center"/>
            </w:pPr>
            <w:r>
              <w:rPr>
                <w:rFonts w:hint="eastAsia"/>
              </w:rPr>
              <w:t xml:space="preserve">送修</w:t>
            </w:r>
            <w:r/>
          </w:p>
          <w:p>
            <w:pPr>
              <w:jc w:val="center"/>
            </w:pPr>
            <w:r>
              <w:rPr>
                <w:rFonts w:hint="eastAsia"/>
              </w:rPr>
              <w:t xml:space="preserve">单位</w:t>
            </w:r>
            <w:r/>
          </w:p>
          <w:p>
            <w:pPr>
              <w:jc w:val="center"/>
            </w:pPr>
            <w:r>
              <w:rPr>
                <w:rFonts w:hint="eastAsia"/>
              </w:rPr>
              <w:t xml:space="preserve">意见</w:t>
            </w:r>
            <w:r/>
          </w:p>
        </w:tc>
        <w:tc>
          <w:tcPr>
            <w:gridSpan w:val="5"/>
            <w:tcW w:w="7360" w:type="dxa"/>
            <w:vAlign w:val="bottom"/>
            <w:textDirection w:val="lrTb"/>
            <w:noWrap w:val="false"/>
          </w:tcPr>
          <w:p>
            <w:pPr>
              <w:jc w:val="right"/>
            </w:pPr>
            <w:r/>
            <w:r/>
          </w:p>
          <w:p>
            <w:pPr>
              <w:jc w:val="right"/>
            </w:pPr>
            <w:r>
              <w:rPr>
                <w:rFonts w:hint="eastAsia"/>
              </w:rPr>
              <w:t xml:space="preserve">                                          </w:t>
            </w:r>
            <w:r/>
          </w:p>
          <w:p>
            <w:pPr>
              <w:ind w:firstLine="4000"/>
              <w:jc w:val="right"/>
            </w:pPr>
            <w:r>
              <w:rPr>
                <w:rFonts w:hint="eastAsia"/>
              </w:rPr>
              <w:t xml:space="preserve">批准人：</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r>
      <w:tr>
        <w:trPr>
          <w:cantSplit/>
          <w:trHeight w:val="1497"/>
        </w:trPr>
        <w:tc>
          <w:tcPr>
            <w:tcW w:w="1260" w:type="dxa"/>
            <w:vAlign w:val="center"/>
            <w:textDirection w:val="lrTb"/>
            <w:noWrap w:val="false"/>
          </w:tcPr>
          <w:p>
            <w:pPr>
              <w:jc w:val="center"/>
              <w:rPr>
                <w:spacing w:val="-20"/>
              </w:rPr>
            </w:pPr>
            <w:r>
              <w:rPr>
                <w:rFonts w:hint="eastAsia"/>
                <w:spacing w:val="-20"/>
              </w:rPr>
              <w:t xml:space="preserve">公务用车服务中心意见</w:t>
            </w:r>
            <w:r/>
          </w:p>
        </w:tc>
        <w:tc>
          <w:tcPr>
            <w:gridSpan w:val="5"/>
            <w:tcW w:w="7360" w:type="dxa"/>
            <w:vAlign w:val="bottom"/>
            <w:textDirection w:val="lrTb"/>
            <w:noWrap w:val="false"/>
          </w:tcPr>
          <w:p>
            <w:pPr>
              <w:ind w:right="420"/>
              <w:jc w:val="center"/>
            </w:pPr>
            <w:r>
              <w:rPr>
                <w:rFonts w:hint="eastAsia"/>
              </w:rPr>
              <w:t xml:space="preserve"> </w:t>
            </w:r>
            <w:r>
              <w:rPr>
                <w:rFonts w:hint="eastAsia"/>
              </w:rPr>
              <w:t xml:space="preserve">审核人（签字）：</w:t>
            </w:r>
            <w:r>
              <w:rPr>
                <w:rFonts w:hint="eastAsia"/>
              </w:rPr>
              <w:t xml:space="preserve">                        </w:t>
            </w:r>
            <w:r>
              <w:rPr>
                <w:rFonts w:hint="eastAsia"/>
              </w:rPr>
              <w:t xml:space="preserve">公章：</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r>
      <w:tr>
        <w:trPr>
          <w:cantSplit/>
          <w:trHeight w:val="2444"/>
        </w:trPr>
        <w:tc>
          <w:tcPr>
            <w:tcW w:w="1260" w:type="dxa"/>
            <w:vAlign w:val="center"/>
            <w:textDirection w:val="lrTb"/>
            <w:noWrap w:val="false"/>
          </w:tcPr>
          <w:p>
            <w:pPr>
              <w:jc w:val="center"/>
            </w:pPr>
            <w:r>
              <w:rPr>
                <w:rFonts w:hint="eastAsia"/>
              </w:rPr>
              <w:t xml:space="preserve"> </w:t>
            </w:r>
            <w:r/>
          </w:p>
          <w:p>
            <w:pPr>
              <w:jc w:val="center"/>
            </w:pPr>
            <w:r>
              <w:rPr>
                <w:rFonts w:hint="eastAsia"/>
              </w:rPr>
              <w:t xml:space="preserve">承修</w:t>
            </w:r>
            <w:r/>
          </w:p>
          <w:p>
            <w:pPr>
              <w:jc w:val="center"/>
            </w:pPr>
            <w:r>
              <w:rPr>
                <w:rFonts w:hint="eastAsia"/>
              </w:rPr>
              <w:t xml:space="preserve">单位</w:t>
            </w:r>
            <w:r/>
          </w:p>
          <w:p>
            <w:pPr>
              <w:jc w:val="center"/>
            </w:pPr>
            <w:r>
              <w:rPr>
                <w:rFonts w:hint="eastAsia"/>
              </w:rPr>
              <w:t xml:space="preserve">维修</w:t>
            </w:r>
            <w:r/>
          </w:p>
          <w:p>
            <w:pPr>
              <w:jc w:val="center"/>
            </w:pPr>
            <w:r>
              <w:rPr>
                <w:rFonts w:hint="eastAsia"/>
              </w:rPr>
              <w:t xml:space="preserve">情况</w:t>
            </w:r>
            <w:r/>
          </w:p>
          <w:p>
            <w:pPr>
              <w:jc w:val="center"/>
            </w:pPr>
            <w:r>
              <w:rPr>
                <w:rFonts w:hint="eastAsia"/>
              </w:rPr>
              <w:t xml:space="preserve">记录</w:t>
            </w:r>
            <w:r/>
          </w:p>
        </w:tc>
        <w:tc>
          <w:tcPr>
            <w:gridSpan w:val="5"/>
            <w:tcW w:w="7360" w:type="dxa"/>
            <w:vAlign w:val="bottom"/>
            <w:textDirection w:val="lrTb"/>
            <w:noWrap w:val="false"/>
          </w:tcPr>
          <w:p>
            <w:pPr>
              <w:jc w:val="right"/>
            </w:pPr>
            <w:r/>
            <w:r/>
          </w:p>
          <w:p>
            <w:pPr>
              <w:jc w:val="right"/>
            </w:pPr>
            <w:r/>
            <w:r/>
          </w:p>
          <w:p>
            <w:pPr>
              <w:ind w:right="105"/>
              <w:jc w:val="right"/>
            </w:pPr>
            <w:r>
              <w:rPr>
                <w:rFonts w:hint="eastAsia"/>
              </w:rPr>
              <w:t xml:space="preserve">                                                         </w:t>
            </w:r>
            <w:r/>
          </w:p>
          <w:p>
            <w:pPr>
              <w:jc w:val="right"/>
            </w:pPr>
            <w:r/>
            <w:r/>
          </w:p>
          <w:p>
            <w:pPr>
              <w:jc w:val="right"/>
            </w:pPr>
            <w:r/>
            <w:r/>
          </w:p>
          <w:p>
            <w:pPr>
              <w:ind w:firstLine="2400"/>
              <w:jc w:val="right"/>
            </w:pPr>
            <w:r/>
            <w:r/>
          </w:p>
          <w:p>
            <w:pPr>
              <w:ind w:firstLine="2400"/>
              <w:jc w:val="right"/>
            </w:pPr>
            <w:r/>
            <w:r/>
          </w:p>
          <w:p>
            <w:pPr>
              <w:ind w:firstLine="1800"/>
              <w:jc w:val="right"/>
            </w:pPr>
            <w:r>
              <w:rPr>
                <w:rFonts w:hint="eastAsia"/>
              </w:rPr>
              <w:t xml:space="preserve">承修人：</w:t>
            </w:r>
            <w:r>
              <w:rPr>
                <w:rFonts w:hint="eastAsia"/>
              </w:rPr>
              <w:t xml:space="preserve">           </w:t>
            </w:r>
            <w:r>
              <w:rPr>
                <w:rFonts w:hint="eastAsia"/>
              </w:rPr>
              <w:t xml:space="preserve">承修单位负责人：</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r>
      <w:tr>
        <w:trPr>
          <w:cantSplit/>
          <w:trHeight w:val="1335"/>
        </w:trPr>
        <w:tc>
          <w:tcPr>
            <w:tcW w:w="1260" w:type="dxa"/>
            <w:vAlign w:val="center"/>
            <w:textDirection w:val="lrTb"/>
            <w:noWrap w:val="false"/>
          </w:tcPr>
          <w:p>
            <w:pPr>
              <w:jc w:val="center"/>
            </w:pPr>
            <w:r>
              <w:rPr>
                <w:rFonts w:hint="eastAsia"/>
              </w:rPr>
              <w:t xml:space="preserve">送修</w:t>
            </w:r>
            <w:r/>
          </w:p>
          <w:p>
            <w:pPr>
              <w:jc w:val="center"/>
            </w:pPr>
            <w:r>
              <w:rPr>
                <w:rFonts w:hint="eastAsia"/>
              </w:rPr>
              <w:t xml:space="preserve">单位</w:t>
            </w:r>
            <w:r/>
          </w:p>
          <w:p>
            <w:pPr>
              <w:jc w:val="center"/>
            </w:pPr>
            <w:r>
              <w:rPr>
                <w:rFonts w:hint="eastAsia"/>
              </w:rPr>
              <w:t xml:space="preserve">验收</w:t>
            </w:r>
            <w:r/>
          </w:p>
          <w:p>
            <w:pPr>
              <w:jc w:val="center"/>
            </w:pPr>
            <w:r>
              <w:rPr>
                <w:rFonts w:hint="eastAsia"/>
              </w:rPr>
              <w:t xml:space="preserve">意见</w:t>
            </w:r>
            <w:r/>
          </w:p>
        </w:tc>
        <w:tc>
          <w:tcPr>
            <w:gridSpan w:val="5"/>
            <w:tcW w:w="7360" w:type="dxa"/>
            <w:vAlign w:val="bottom"/>
            <w:textDirection w:val="lrTb"/>
            <w:noWrap w:val="false"/>
          </w:tcPr>
          <w:p>
            <w:pPr>
              <w:ind w:right="420"/>
              <w:jc w:val="right"/>
            </w:pPr>
            <w:r/>
            <w:r/>
          </w:p>
          <w:p>
            <w:pPr>
              <w:ind w:firstLine="3200"/>
              <w:jc w:val="right"/>
            </w:pPr>
            <w:r>
              <w:rPr>
                <w:rFonts w:hint="eastAsia"/>
              </w:rPr>
              <w:t xml:space="preserve">            </w:t>
            </w:r>
            <w:r>
              <w:rPr>
                <w:rFonts w:hint="eastAsia"/>
              </w:rPr>
              <w:t xml:space="preserve">验收人：</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r>
    </w:tbl>
    <w:p>
      <w:r>
        <w:rPr>
          <w:rFonts w:hint="eastAsia"/>
        </w:rPr>
        <w:t xml:space="preserve">此表一式三份，送修方存一份，承修方一份归入维修档案，一份随发票作报支附件。</w:t>
      </w:r>
      <w:r/>
    </w:p>
    <w:p>
      <w:pPr>
        <w:pStyle w:val="665"/>
        <w:rPr>
          <w:rFonts w:ascii="黑体" w:eastAsia="黑体"/>
          <w:bCs/>
          <w:sz w:val="44"/>
        </w:rPr>
      </w:pPr>
      <w:r>
        <w:rPr>
          <w:rFonts w:ascii="黑体" w:eastAsia="黑体"/>
          <w:bCs/>
          <w:sz w:val="44"/>
        </w:rPr>
      </w:r>
      <w:r/>
    </w:p>
    <w:p>
      <w:pPr>
        <w:pStyle w:val="834"/>
      </w:pPr>
      <w:r/>
      <w:r/>
    </w:p>
    <w:p>
      <w:r/>
      <w:r/>
    </w:p>
    <w:p>
      <w:r/>
      <w:r/>
    </w:p>
    <w:p>
      <w:pPr>
        <w:ind w:firstLine="1325"/>
        <w:outlineLvl w:val="0"/>
      </w:pPr>
      <w:r>
        <w:rPr>
          <w:rFonts w:ascii="黑体" w:hAnsi="黑体" w:eastAsia="黑体"/>
          <w:b/>
          <w:color w:val="000000"/>
          <w:sz w:val="44"/>
        </w:rPr>
        <w:t xml:space="preserve">第五章 确定入围及成交供应商</w:t>
      </w:r>
      <w:r/>
    </w:p>
    <w:p>
      <w:pPr>
        <w:jc w:val="both"/>
      </w:pPr>
      <w:r>
        <w:rPr>
          <w:rFonts w:ascii="宋体" w:hAnsi="宋体"/>
          <w:color w:val="000000"/>
        </w:rPr>
        <w:t xml:space="preserve"> </w:t>
      </w:r>
      <w:r/>
    </w:p>
    <w:p>
      <w:pPr>
        <w:ind w:firstLine="241"/>
        <w:rPr>
          <w:rFonts w:ascii="宋体" w:hAnsi="宋体"/>
          <w:b/>
          <w:sz w:val="24"/>
          <w:szCs w:val="24"/>
        </w:rPr>
      </w:pPr>
      <w:r>
        <w:rPr>
          <w:rFonts w:ascii="宋体" w:hAnsi="宋体"/>
          <w:b/>
          <w:sz w:val="24"/>
          <w:szCs w:val="24"/>
        </w:rPr>
        <w:t xml:space="preserve">一、确定第一阶段入围供应商的评审方法</w:t>
      </w:r>
      <w:r/>
    </w:p>
    <w:p>
      <w:pPr>
        <w:ind w:firstLine="480"/>
        <w:jc w:val="both"/>
        <w:rPr>
          <w:rFonts w:ascii="宋体" w:hAnsi="宋体"/>
          <w:sz w:val="24"/>
          <w:szCs w:val="24"/>
        </w:rPr>
      </w:pPr>
      <w:r>
        <w:rPr>
          <w:rFonts w:ascii="宋体" w:hAnsi="宋体"/>
          <w:sz w:val="24"/>
          <w:szCs w:val="24"/>
        </w:rPr>
        <w:t xml:space="preserve">1、</w:t>
      </w:r>
      <w:r>
        <w:rPr>
          <w:rFonts w:hint="eastAsia" w:ascii="宋体" w:hAnsi="宋体"/>
          <w:sz w:val="24"/>
          <w:szCs w:val="24"/>
        </w:rPr>
        <w:t xml:space="preserve">评审方法：申请文件通过审核的供应商即为入围供应商。</w:t>
      </w:r>
      <w:r/>
    </w:p>
    <w:p>
      <w:pPr>
        <w:ind w:firstLine="241"/>
        <w:rPr>
          <w:rFonts w:ascii="宋体" w:hAnsi="宋体"/>
          <w:b/>
          <w:sz w:val="24"/>
          <w:szCs w:val="24"/>
        </w:rPr>
      </w:pPr>
      <w:r>
        <w:rPr>
          <w:rFonts w:ascii="宋体" w:hAnsi="宋体"/>
          <w:b/>
          <w:sz w:val="24"/>
          <w:szCs w:val="24"/>
        </w:rPr>
        <w:t xml:space="preserve">二、政府采购政策功能落实</w:t>
      </w:r>
      <w:r/>
    </w:p>
    <w:p>
      <w:pPr>
        <w:ind w:firstLine="480"/>
        <w:jc w:val="both"/>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落实财政部、工业和信息化部《政府采购促进中小企业发展管理办法》的通知（财库〔2020〕46号）、苏财购〔2021〕34号和《关于进一步加大政府采购支持中小企业力度的通知》（财库〔2022〕19号）；</w:t>
      </w:r>
      <w:r/>
    </w:p>
    <w:p>
      <w:pPr>
        <w:ind w:firstLine="480"/>
        <w:jc w:val="both"/>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p>
    <w:p>
      <w:pPr>
        <w:ind w:firstLine="480"/>
        <w:jc w:val="both"/>
        <w:rPr>
          <w:rFonts w:ascii="宋体" w:hAnsi="宋体"/>
          <w:sz w:val="24"/>
          <w:szCs w:val="24"/>
        </w:rPr>
      </w:pPr>
      <w:r>
        <w:rPr>
          <w:rFonts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落实财政部、</w:t>
      </w:r>
      <w:r>
        <w:rPr>
          <w:rFonts w:hint="eastAsia" w:ascii="宋体" w:hAnsi="宋体"/>
          <w:sz w:val="24"/>
          <w:szCs w:val="24"/>
        </w:rPr>
        <w:t xml:space="preserve">国家发改委</w:t>
      </w:r>
      <w:r>
        <w:rPr>
          <w:rFonts w:hint="eastAsia" w:ascii="宋体" w:hAnsi="宋体"/>
          <w:sz w:val="24"/>
          <w:szCs w:val="24"/>
        </w:rPr>
        <w:t xml:space="preserve">、生态环境部《关于调整优化节能产品、环境标志产品政府采购执行机制的通知》，依据品目清单和认证证书实施优先采购和强制采购。《节能产品政府采购品目清单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sz w:val="24"/>
          <w:szCs w:val="24"/>
        </w:rPr>
        <w:t xml:space="preserve">‣</w:t>
      </w:r>
      <w:r>
        <w:rPr>
          <w:rFonts w:hint="eastAsia" w:ascii="宋体" w:hAnsi="宋体"/>
          <w:sz w:val="24"/>
          <w:szCs w:val="24"/>
        </w:rPr>
        <w:t xml:space="preserve">》、《环境标志产品政府采购品目清单》以“中国政府采购网”（</w:t>
      </w:r>
      <w:r>
        <w:rPr>
          <w:rFonts w:ascii="宋体" w:hAnsi="宋体"/>
          <w:sz w:val="24"/>
          <w:szCs w:val="24"/>
        </w:rPr>
        <w:t xml:space="preserve">http://www.ccgp.gov.cn</w:t>
      </w:r>
      <w:r>
        <w:rPr>
          <w:rFonts w:hint="eastAsia" w:ascii="宋体" w:hAnsi="宋体"/>
          <w:sz w:val="24"/>
          <w:szCs w:val="24"/>
        </w:rPr>
        <w:t xml:space="preserve">）公告的时间、内容为准。</w:t>
      </w:r>
      <w:r/>
    </w:p>
    <w:p>
      <w:pPr>
        <w:ind w:firstLine="480"/>
        <w:jc w:val="both"/>
        <w:rPr>
          <w:rFonts w:ascii="宋体" w:hAnsi="宋体"/>
          <w:sz w:val="24"/>
          <w:szCs w:val="24"/>
        </w:rPr>
      </w:pPr>
      <w:r>
        <w:rPr>
          <w:rFonts w:hint="eastAsia" w:ascii="宋体" w:hAnsi="宋体"/>
          <w:sz w:val="24"/>
          <w:szCs w:val="24"/>
        </w:rPr>
        <w:t xml:space="preserve">对照财库〔2019〕9 号、财库〔2019〕19 号文件规定，本项目供应商所投产</w:t>
      </w:r>
      <w:r>
        <w:rPr>
          <w:rFonts w:hint="eastAsia" w:ascii="宋体" w:hAnsi="宋体"/>
          <w:sz w:val="24"/>
          <w:szCs w:val="24"/>
        </w:rPr>
        <w:t xml:space="preserve">品属于</w:t>
      </w:r>
      <w:r>
        <w:rPr>
          <w:rFonts w:hint="eastAsia" w:ascii="宋体" w:hAnsi="宋体"/>
          <w:sz w:val="24"/>
          <w:szCs w:val="24"/>
        </w:rPr>
        <w:t xml:space="preserve">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80"/>
        <w:jc w:val="both"/>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落实《商品包装政府采购需求标准（试行）》、《快递包装政府采购需求标准（试行）》的相关政策，商品包装和快递包装应符合文件要求。</w:t>
      </w:r>
      <w:r/>
    </w:p>
    <w:p>
      <w:pPr>
        <w:ind w:firstLine="480"/>
        <w:jc w:val="both"/>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落实财政部 生态环境部 工业和信息化部关于印发《绿色数据中心政府采购需求标准（试行）》的通知相关政策。</w:t>
      </w:r>
      <w:r/>
    </w:p>
    <w:p>
      <w:pPr>
        <w:ind w:firstLine="419"/>
        <w:spacing w:before="240" w:after="240" w:line="400" w:lineRule="atLeast"/>
        <w:rPr>
          <w:rFonts w:ascii="等线" w:hAnsi="等线" w:eastAsia="等线"/>
        </w:rPr>
        <w:pBdr>
          <w:top w:val="none" w:color="000000" w:sz="0" w:space="0"/>
          <w:left w:val="none" w:color="000000" w:sz="0" w:space="0"/>
          <w:bottom w:val="none" w:color="000000" w:sz="0" w:space="0"/>
          <w:right w:val="none" w:color="000000" w:sz="0" w:space="0"/>
        </w:pBdr>
      </w:pPr>
      <w:r>
        <w:rPr>
          <w:rFonts w:ascii="等线" w:hAnsi="等线" w:eastAsia="等线"/>
          <w:b/>
          <w:color w:val="000000"/>
          <w:sz w:val="28"/>
        </w:rPr>
        <w:t xml:space="preserve">三、确定第二阶段成交供应商的方式</w:t>
      </w:r>
      <w:r/>
    </w:p>
    <w:p>
      <w:pPr>
        <w:ind w:firstLine="477"/>
        <w:spacing w:before="240" w:after="240"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1.确定第二阶段成交供应商的方式为直接选定。由采购人或者服务对象依据入围产品价格、质量以及服务便利性、用户评价、企业绿色认证等因素，从第一阶段入围供应商中直接选定。第一阶段入围供应商的协议价格（有量价关系折扣的，包括量价关系折扣，以下统称协议价格）是采购人确定第二阶段成交供应商的最高限价。</w:t>
      </w:r>
      <w:r/>
    </w:p>
    <w:p>
      <w:pPr>
        <w:ind w:firstLine="477"/>
        <w:spacing w:before="240" w:after="240"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2.采购人在确定成交供应商后，双方应当按照框架协议中规定的“采购合同文本”格式签订电子采购合同，不得擅自改变框架协议约定的合同实质性条款。</w:t>
      </w:r>
      <w:r/>
    </w:p>
    <w:p>
      <w:pPr>
        <w:ind w:firstLine="480"/>
        <w:jc w:val="both"/>
        <w:rPr>
          <w:rFonts w:ascii="宋体" w:hAnsi="宋体"/>
          <w:sz w:val="24"/>
          <w:szCs w:val="24"/>
        </w:rPr>
      </w:pPr>
      <w:r>
        <w:rPr>
          <w:rFonts w:ascii="宋体" w:hAnsi="宋体"/>
          <w:sz w:val="24"/>
          <w:szCs w:val="24"/>
        </w:r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center"/>
        <w:rPr>
          <w:rFonts w:ascii="黑体" w:hAnsi="黑体" w:eastAsia="黑体"/>
          <w:b/>
          <w:color w:val="000000"/>
          <w:sz w:val="44"/>
        </w:rPr>
      </w:pPr>
      <w:r>
        <w:rPr>
          <w:rFonts w:ascii="黑体" w:hAnsi="黑体" w:eastAsia="黑体"/>
          <w:b/>
          <w:color w:val="000000"/>
          <w:sz w:val="44"/>
        </w:rPr>
        <w:t xml:space="preserve">第六章 响应文件格式</w:t>
      </w:r>
      <w:r/>
    </w:p>
    <w:p>
      <w:pPr>
        <w:jc w:val="center"/>
        <w:rPr>
          <w:rFonts w:ascii="黑体" w:hAnsi="黑体" w:eastAsia="黑体"/>
          <w:b/>
          <w:color w:val="000000"/>
          <w:sz w:val="44"/>
        </w:rPr>
      </w:pPr>
      <w:r>
        <w:rPr>
          <w:rFonts w:ascii="黑体" w:hAnsi="黑体" w:eastAsia="黑体"/>
          <w:b/>
          <w:color w:val="000000"/>
          <w:sz w:val="44"/>
        </w:rPr>
      </w:r>
      <w:r/>
    </w:p>
    <w:p>
      <w:r/>
      <w:r/>
    </w:p>
    <w:p>
      <w:pPr>
        <w:jc w:val="center"/>
      </w:pPr>
      <w:r>
        <w:rPr>
          <w:rFonts w:ascii="宋体" w:hAnsi="宋体"/>
          <w:b/>
          <w:color w:val="000000"/>
          <w:sz w:val="72"/>
        </w:rPr>
        <w:t xml:space="preserve">响应文件</w:t>
      </w:r>
      <w:r/>
    </w:p>
    <w:p>
      <w:pPr>
        <w:jc w:val="center"/>
      </w:pPr>
      <w:r>
        <w:rPr>
          <w:rFonts w:ascii="宋体" w:hAnsi="宋体"/>
          <w:b/>
          <w:color w:val="000000"/>
          <w:sz w:val="72"/>
        </w:rPr>
        <w:t xml:space="preserve"> </w:t>
      </w:r>
      <w:r/>
    </w:p>
    <w:p>
      <w:pPr>
        <w:jc w:val="center"/>
      </w:pPr>
      <w:r>
        <w:rPr>
          <w:rFonts w:ascii="宋体" w:hAnsi="宋体"/>
          <w:b/>
          <w:color w:val="000000"/>
          <w:sz w:val="72"/>
        </w:rPr>
        <w:t xml:space="preserve"> </w:t>
      </w:r>
      <w:r/>
    </w:p>
    <w:p>
      <w:r/>
      <w:r/>
    </w:p>
    <w:p>
      <w:pPr>
        <w:jc w:val="both"/>
      </w:pPr>
      <w:r>
        <w:rPr>
          <w:rFonts w:ascii="宋体" w:hAnsi="宋体"/>
          <w:b/>
          <w:color w:val="000000"/>
          <w:sz w:val="36"/>
        </w:rPr>
        <w:t xml:space="preserve">项 目 名 称：</w:t>
      </w:r>
      <w:r>
        <w:rPr>
          <w:rFonts w:ascii="宋体" w:hAnsi="宋体"/>
          <w:b/>
          <w:color w:val="000000"/>
          <w:sz w:val="36"/>
          <w:u w:val="single"/>
        </w:rPr>
        <w:t xml:space="preserve">                             </w:t>
      </w:r>
      <w:r/>
    </w:p>
    <w:p>
      <w:pPr>
        <w:jc w:val="both"/>
      </w:pPr>
      <w:r>
        <w:rPr>
          <w:rFonts w:ascii="宋体" w:hAnsi="宋体"/>
          <w:b/>
          <w:color w:val="000000"/>
          <w:sz w:val="36"/>
        </w:rPr>
        <w:t xml:space="preserve">项 目 编 号：</w:t>
      </w:r>
      <w:r>
        <w:rPr>
          <w:rFonts w:ascii="宋体" w:hAnsi="宋体"/>
          <w:b/>
          <w:color w:val="000000"/>
          <w:sz w:val="36"/>
          <w:u w:val="single"/>
        </w:rPr>
        <w:t xml:space="preserve">               </w:t>
      </w:r>
      <w:r/>
    </w:p>
    <w:p>
      <w:pPr>
        <w:jc w:val="both"/>
      </w:pPr>
      <w:r>
        <w:rPr>
          <w:rFonts w:ascii="宋体" w:hAnsi="宋体"/>
          <w:b/>
          <w:color w:val="000000"/>
          <w:sz w:val="36"/>
        </w:rPr>
        <w:t xml:space="preserve">供应商名称 ：</w:t>
      </w:r>
      <w:r>
        <w:rPr>
          <w:rFonts w:ascii="宋体" w:hAnsi="宋体"/>
          <w:b/>
          <w:color w:val="000000"/>
          <w:sz w:val="36"/>
          <w:u w:val="single"/>
        </w:rPr>
        <w:t xml:space="preserve">       </w:t>
      </w:r>
      <w:r>
        <w:rPr>
          <w:rFonts w:hint="eastAsia" w:ascii="宋体" w:hAnsi="宋体"/>
          <w:b/>
          <w:color w:val="000000"/>
          <w:sz w:val="36"/>
          <w:u w:val="single"/>
        </w:rPr>
        <w:t xml:space="preserve">  </w:t>
      </w:r>
      <w:r>
        <w:rPr>
          <w:rFonts w:ascii="宋体" w:hAnsi="宋体"/>
          <w:b/>
          <w:color w:val="000000"/>
          <w:sz w:val="36"/>
          <w:u w:val="single"/>
        </w:rPr>
        <w:t xml:space="preserve"> （盖章）</w:t>
      </w:r>
      <w:r>
        <w:rPr>
          <w:rFonts w:hint="eastAsia" w:ascii="宋体" w:hAnsi="宋体"/>
          <w:b/>
          <w:color w:val="000000"/>
          <w:sz w:val="36"/>
          <w:u w:val="single"/>
        </w:rPr>
        <w:t xml:space="preserve">    </w:t>
      </w:r>
      <w:r>
        <w:rPr>
          <w:rFonts w:ascii="宋体" w:hAnsi="宋体"/>
          <w:b/>
          <w:color w:val="000000"/>
          <w:sz w:val="36"/>
          <w:u w:val="single"/>
        </w:rPr>
        <w:t xml:space="preserve">           </w:t>
      </w:r>
      <w:r/>
    </w:p>
    <w:p>
      <w:pPr>
        <w:jc w:val="both"/>
      </w:pPr>
      <w:r>
        <w:rPr>
          <w:rFonts w:ascii="宋体" w:hAnsi="宋体"/>
          <w:b/>
          <w:color w:val="000000"/>
          <w:sz w:val="36"/>
        </w:rPr>
        <w:t xml:space="preserve">日期 ：</w:t>
      </w:r>
      <w:r>
        <w:rPr>
          <w:rFonts w:ascii="宋体" w:hAnsi="宋体"/>
          <w:b/>
          <w:color w:val="000000"/>
          <w:sz w:val="36"/>
          <w:u w:val="single"/>
        </w:rPr>
        <w:t xml:space="preserve">                     </w:t>
      </w:r>
      <w:r/>
    </w:p>
    <w:p>
      <w:pPr>
        <w:jc w:val="center"/>
        <w:spacing w:line="439" w:lineRule="atLeast"/>
      </w:pPr>
      <w:r>
        <w:rPr>
          <w:rFonts w:ascii="宋体" w:hAnsi="宋体"/>
          <w:b/>
          <w:color w:val="000000"/>
          <w:sz w:val="32"/>
        </w:rPr>
        <w:t xml:space="preserve"> </w:t>
      </w:r>
      <w:r/>
    </w:p>
    <w:p>
      <w:pPr>
        <w:jc w:val="both"/>
        <w:spacing w:line="439" w:lineRule="atLeast"/>
      </w:pPr>
      <w:r>
        <w:rPr>
          <w:rFonts w:ascii="宋体" w:hAnsi="宋体"/>
          <w:color w:val="000000"/>
        </w:rPr>
        <w:t xml:space="preserve"> </w:t>
      </w:r>
      <w:r/>
    </w:p>
    <w:p>
      <w:pPr>
        <w:jc w:val="both"/>
        <w:rPr>
          <w:rFonts w:ascii="Times New Roman" w:hAnsi="Times New Roman" w:eastAsia="Times New Roman"/>
        </w:rPr>
      </w:pPr>
      <w:r>
        <w:rPr>
          <w:rFonts w:ascii="Times New Roman" w:hAnsi="Times New Roman" w:eastAsia="Times New Roman"/>
        </w:rPr>
      </w:r>
      <w:r/>
    </w:p>
    <w:p>
      <w:pPr>
        <w:jc w:val="both"/>
        <w:rPr>
          <w:rFonts w:ascii="Times New Roman" w:hAnsi="Times New Roman" w:eastAsia="Times New Roman"/>
        </w:rPr>
      </w:pPr>
      <w:r>
        <w:rPr>
          <w:rFonts w:ascii="Times New Roman" w:hAnsi="Times New Roman" w:eastAsia="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center"/>
        <w:spacing w:line="439" w:lineRule="atLeast"/>
      </w:pPr>
      <w:r>
        <w:rPr>
          <w:rFonts w:ascii="宋体" w:hAnsi="宋体"/>
          <w:b/>
          <w:color w:val="000000"/>
          <w:sz w:val="32"/>
        </w:rPr>
        <w:t xml:space="preserve">响应文件</w:t>
      </w:r>
      <w:r>
        <w:rPr>
          <w:rFonts w:hint="eastAsia" w:ascii="宋体" w:hAnsi="宋体"/>
          <w:b/>
          <w:color w:val="000000"/>
          <w:sz w:val="32"/>
        </w:rPr>
        <w:t xml:space="preserve">格</w:t>
      </w:r>
      <w:r>
        <w:rPr>
          <w:rFonts w:ascii="宋体" w:hAnsi="宋体"/>
          <w:b/>
          <w:color w:val="000000"/>
          <w:sz w:val="32"/>
        </w:rPr>
        <w:t xml:space="preserve">式</w:t>
      </w:r>
      <w:r/>
    </w:p>
    <w:p>
      <w:pPr>
        <w:ind w:firstLine="480"/>
        <w:jc w:val="both"/>
        <w:spacing w:line="439" w:lineRule="atLeast"/>
        <w:rPr>
          <w:rFonts w:ascii="宋体" w:hAnsi="宋体"/>
          <w:sz w:val="24"/>
          <w:szCs w:val="24"/>
        </w:rPr>
      </w:pPr>
      <w:r>
        <w:rPr>
          <w:rFonts w:ascii="宋体" w:hAnsi="宋体"/>
          <w:color w:val="000000"/>
          <w:sz w:val="24"/>
        </w:rPr>
        <w:t xml:space="preserve"> </w:t>
      </w:r>
      <w:r/>
    </w:p>
    <w:p>
      <w:pPr>
        <w:ind w:firstLine="975"/>
        <w:jc w:val="both"/>
        <w:spacing w:line="460" w:lineRule="atLeast"/>
        <w:rPr>
          <w:rFonts w:ascii="宋体" w:hAnsi="宋体"/>
          <w:color w:val="ff0000"/>
          <w:sz w:val="24"/>
        </w:rPr>
      </w:pPr>
      <w:r>
        <w:rPr>
          <w:rFonts w:ascii="宋体" w:hAnsi="宋体"/>
          <w:color w:val="ff0000"/>
          <w:sz w:val="24"/>
        </w:rPr>
      </w:r>
      <w:r/>
    </w:p>
    <w:p>
      <w:pPr>
        <w:jc w:val="center"/>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参加同一合同项下的政府采购活动。</w:t>
      </w:r>
      <w:r/>
    </w:p>
    <w:p>
      <w:pPr>
        <w:ind w:firstLine="480"/>
        <w:spacing w:line="560" w:lineRule="exact"/>
        <w:rPr>
          <w:rFonts w:ascii="宋体" w:hAnsi="宋体"/>
          <w:sz w:val="24"/>
          <w:szCs w:val="24"/>
        </w:rPr>
      </w:pPr>
      <w:r>
        <w:rPr>
          <w:rFonts w:hint="eastAsia" w:ascii="宋体" w:hAnsi="宋体"/>
          <w:sz w:val="24"/>
          <w:szCs w:val="24"/>
        </w:rPr>
        <w:t xml:space="preserve">（2）、凡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（3）、供应商被“信用中国”网站、“中国政府采购网”列入失信被执行人、重大税收违法案件当事人名单、政府采购严重违法失信行为记录名单。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jc w:val="right"/>
        <w:spacing w:line="560" w:lineRule="exact"/>
        <w:rPr>
          <w:rFonts w:ascii="宋体" w:hAnsi="宋体"/>
          <w:sz w:val="24"/>
          <w:szCs w:val="24"/>
        </w:rPr>
      </w:pPr>
      <w:r>
        <w:rPr>
          <w:rFonts w:hint="eastAsia" w:ascii="宋体" w:hAnsi="宋体"/>
          <w:sz w:val="24"/>
          <w:szCs w:val="24"/>
        </w:rPr>
        <w:t xml:space="preserve">投标人名称(</w:t>
      </w:r>
      <w:r>
        <w:rPr>
          <w:rFonts w:hint="eastAsia" w:ascii="宋体" w:hAnsi="宋体"/>
          <w:sz w:val="24"/>
          <w:szCs w:val="24"/>
        </w:rPr>
        <w:t xml:space="preserve">加盖CA电子公章</w:t>
      </w:r>
      <w:r>
        <w:rPr>
          <w:rFonts w:hint="eastAsia" w:ascii="宋体" w:hAnsi="宋体"/>
          <w:sz w:val="24"/>
          <w:szCs w:val="24"/>
        </w:rPr>
        <w:t xml:space="preserve">)：</w:t>
      </w:r>
      <w:r/>
    </w:p>
    <w:p>
      <w:pPr>
        <w:ind w:firstLine="2338"/>
        <w:jc w:val="right"/>
        <w:spacing w:line="560" w:lineRule="exact"/>
        <w:rPr>
          <w:rFonts w:ascii="宋体" w:hAnsi="宋体"/>
          <w:sz w:val="24"/>
          <w:szCs w:val="24"/>
        </w:rPr>
      </w:pPr>
      <w:r>
        <w:rPr>
          <w:rFonts w:hint="eastAsia" w:ascii="宋体" w:hAnsi="宋体"/>
          <w:sz w:val="24"/>
          <w:szCs w:val="24"/>
        </w:rPr>
        <w:t xml:space="preserve">法定代表人 (签字)：</w:t>
      </w:r>
      <w:r/>
    </w:p>
    <w:p>
      <w:pPr>
        <w:ind w:left="400" w:firstLine="2400"/>
        <w:jc w:val="right"/>
        <w:spacing w:after="120"/>
        <w:rPr>
          <w:sz w:val="24"/>
          <w:szCs w:val="24"/>
        </w:rPr>
      </w:pPr>
      <w:r>
        <w:rPr>
          <w:rFonts w:hint="eastAsia"/>
          <w:sz w:val="24"/>
          <w:szCs w:val="24"/>
        </w:rPr>
        <w:t xml:space="preserve">日期：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ind w:firstLine="975"/>
        <w:jc w:val="center"/>
        <w:spacing w:line="460" w:lineRule="atLeast"/>
        <w:rPr>
          <w:rFonts w:ascii="黑体" w:hAnsi="黑体" w:eastAsia="黑体"/>
          <w:sz w:val="32"/>
          <w:szCs w:val="32"/>
        </w:rPr>
      </w:pPr>
      <w:r>
        <w:rPr>
          <w:rFonts w:ascii="黑体" w:hAnsi="黑体" w:eastAsia="黑体"/>
          <w:bCs/>
          <w:sz w:val="32"/>
          <w:szCs w:val="32"/>
        </w:rPr>
        <w:br w:type="page" w:clear="all"/>
      </w:r>
      <w:r>
        <w:rPr>
          <w:rFonts w:hint="eastAsia" w:ascii="黑体" w:hAnsi="黑体" w:eastAsia="黑体"/>
          <w:sz w:val="32"/>
          <w:szCs w:val="32"/>
        </w:rPr>
        <w:t xml:space="preserve">法人授权书</w:t>
      </w:r>
      <w:r/>
    </w:p>
    <w:p>
      <w:pPr>
        <w:ind w:firstLine="480"/>
        <w:spacing w:line="360" w:lineRule="exact"/>
        <w:rPr>
          <w:rFonts w:ascii="宋体" w:hAnsi="宋体" w:cs="Arial"/>
          <w:sz w:val="24"/>
          <w:szCs w:val="21"/>
        </w:rPr>
      </w:pPr>
      <w:r>
        <w:rPr>
          <w:rFonts w:ascii="宋体" w:hAnsi="宋体" w:cs="Arial"/>
          <w:sz w:val="24"/>
          <w:szCs w:val="21"/>
        </w:rPr>
      </w:r>
      <w:r/>
    </w:p>
    <w:p>
      <w:pPr>
        <w:ind w:firstLine="480"/>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spacing w:line="360" w:lineRule="exact"/>
        <w:rPr>
          <w:rFonts w:ascii="宋体" w:hAnsi="宋体" w:cs="Arial"/>
          <w:sz w:val="24"/>
          <w:szCs w:val="21"/>
        </w:rPr>
      </w:pPr>
      <w:r>
        <w:rPr>
          <w:rFonts w:ascii="宋体" w:hAnsi="宋体" w:cs="Arial"/>
          <w:sz w:val="24"/>
          <w:szCs w:val="21"/>
        </w:rPr>
      </w:r>
      <w:r/>
    </w:p>
    <w:p>
      <w:pPr>
        <w:ind w:firstLine="480"/>
        <w:spacing w:line="360" w:lineRule="exact"/>
        <w:rPr>
          <w:rFonts w:ascii="宋体" w:hAnsi="宋体" w:cs="Arial"/>
          <w:sz w:val="24"/>
          <w:szCs w:val="21"/>
        </w:rPr>
      </w:pPr>
      <w:r>
        <w:rPr>
          <w:rFonts w:hint="eastAsia" w:ascii="宋体" w:hAnsi="宋体" w:cs="Arial"/>
          <w:sz w:val="24"/>
          <w:szCs w:val="21"/>
        </w:rPr>
        <w:t xml:space="preserve">____________（投标人名称）授权________________（被授权人的姓名）为我方就</w:t>
      </w:r>
      <w:r>
        <w:rPr>
          <w:rFonts w:hint="eastAsia" w:ascii="宋体" w:hAnsi="宋体" w:cs="Arial"/>
          <w:sz w:val="24"/>
          <w:szCs w:val="21"/>
          <w:u w:val="single"/>
        </w:rPr>
        <w:t xml:space="preserve">        </w:t>
      </w:r>
      <w:r>
        <w:rPr>
          <w:rFonts w:hint="eastAsia" w:ascii="宋体" w:hAnsi="宋体" w:cs="Arial"/>
          <w:sz w:val="24"/>
          <w:szCs w:val="21"/>
        </w:rPr>
        <w:t xml:space="preserve">号项目</w:t>
      </w:r>
      <w:r>
        <w:rPr>
          <w:rFonts w:hint="eastAsia" w:ascii="宋体" w:hAnsi="宋体" w:cs="Arial"/>
          <w:sz w:val="24"/>
          <w:szCs w:val="21"/>
        </w:rPr>
        <w:t xml:space="preserve">采购活动的合法代理人，被授权人身份证号码：</w:t>
      </w:r>
      <w:r>
        <w:rPr>
          <w:rFonts w:hint="eastAsia" w:ascii="宋体" w:hAnsi="宋体" w:cs="Arial"/>
          <w:sz w:val="24"/>
          <w:szCs w:val="21"/>
          <w:u w:val="single"/>
        </w:rPr>
        <w:t xml:space="preserve">               </w:t>
      </w:r>
      <w:r>
        <w:rPr>
          <w:rFonts w:hint="eastAsia" w:ascii="宋体" w:hAnsi="宋体" w:cs="Arial"/>
          <w:sz w:val="24"/>
          <w:szCs w:val="21"/>
        </w:rPr>
        <w:t xml:space="preserve"> 被授权人联系电话：（手机）</w:t>
      </w:r>
      <w:r>
        <w:rPr>
          <w:rFonts w:hint="eastAsia" w:ascii="宋体" w:hAnsi="宋体" w:cs="Arial"/>
          <w:sz w:val="24"/>
          <w:szCs w:val="21"/>
          <w:u w:val="single"/>
        </w:rPr>
        <w:t xml:space="preserve">                          </w:t>
      </w:r>
      <w:r>
        <w:rPr>
          <w:rFonts w:hint="eastAsia" w:ascii="宋体" w:hAnsi="宋体" w:cs="Arial"/>
          <w:sz w:val="24"/>
          <w:szCs w:val="21"/>
        </w:rPr>
        <w:t xml:space="preserve"> 以本单位名义全权处理一切与该项目采购有关的事务。</w:t>
      </w:r>
      <w:r/>
    </w:p>
    <w:p>
      <w:pPr>
        <w:ind w:firstLine="480"/>
        <w:spacing w:line="360" w:lineRule="exact"/>
        <w:rPr>
          <w:rFonts w:ascii="宋体" w:hAnsi="宋体" w:cs="Arial"/>
          <w:sz w:val="24"/>
          <w:szCs w:val="21"/>
        </w:rPr>
      </w:pPr>
      <w:r>
        <w:rPr>
          <w:rFonts w:ascii="宋体" w:hAnsi="宋体" w:cs="Arial"/>
          <w:sz w:val="24"/>
          <w:szCs w:val="21"/>
        </w:rPr>
      </w:r>
      <w:r/>
    </w:p>
    <w:p>
      <w:pPr>
        <w:ind w:firstLine="480"/>
        <w:spacing w:line="360" w:lineRule="exact"/>
        <w:rPr>
          <w:rFonts w:ascii="宋体" w:hAnsi="宋体" w:cs="Arial"/>
          <w:sz w:val="24"/>
          <w:szCs w:val="21"/>
        </w:rPr>
      </w:pPr>
      <w:r>
        <w:rPr>
          <w:rFonts w:hint="eastAsia" w:ascii="宋体" w:hAnsi="宋体" w:cs="Arial"/>
          <w:sz w:val="24"/>
          <w:szCs w:val="21"/>
        </w:rPr>
        <w:t xml:space="preserve">本授权书于______年____月____日起生效，特此声明。</w:t>
      </w:r>
      <w:r/>
    </w:p>
    <w:p>
      <w:pPr>
        <w:ind w:firstLine="480"/>
        <w:spacing w:line="360" w:lineRule="exact"/>
        <w:rPr>
          <w:rFonts w:ascii="宋体" w:hAnsi="宋体" w:cs="Arial"/>
          <w:sz w:val="24"/>
          <w:szCs w:val="21"/>
        </w:rPr>
      </w:pPr>
      <w:r>
        <w:rPr>
          <w:rFonts w:ascii="宋体" w:hAnsi="宋体" w:cs="Arial"/>
          <w:sz w:val="24"/>
          <w:szCs w:val="21"/>
        </w:rPr>
      </w:r>
      <w:r/>
    </w:p>
    <w:p>
      <w:pPr>
        <w:ind w:firstLine="480"/>
        <w:spacing w:line="360" w:lineRule="exact"/>
        <w:rPr>
          <w:rFonts w:ascii="宋体" w:hAnsi="宋体" w:cs="Arial"/>
          <w:sz w:val="24"/>
          <w:szCs w:val="21"/>
        </w:rPr>
      </w:pPr>
      <w:r>
        <w:rPr>
          <w:rFonts w:hint="eastAsia" w:ascii="宋体" w:hAnsi="宋体" w:cs="Arial"/>
          <w:sz w:val="24"/>
          <w:szCs w:val="21"/>
        </w:rPr>
        <w:t xml:space="preserve">授权单位名称：（加盖CA电子公章）</w:t>
      </w:r>
      <w:r>
        <w:rPr>
          <w:rFonts w:hint="eastAsia" w:ascii="宋体" w:hAnsi="宋体" w:cs="Arial"/>
          <w:sz w:val="24"/>
          <w:szCs w:val="21"/>
          <w:u w:val="single"/>
        </w:rPr>
        <w:t xml:space="preserve">                             </w:t>
      </w:r>
      <w:r>
        <w:rPr>
          <w:rFonts w:hint="eastAsia" w:ascii="宋体" w:hAnsi="宋体" w:cs="Arial"/>
          <w:sz w:val="24"/>
          <w:szCs w:val="21"/>
        </w:rPr>
        <w:t xml:space="preserve">                                             </w:t>
      </w:r>
      <w:r/>
    </w:p>
    <w:p>
      <w:pPr>
        <w:ind w:firstLine="480"/>
        <w:spacing w:line="360" w:lineRule="exact"/>
        <w:rPr>
          <w:rFonts w:ascii="宋体" w:hAnsi="宋体" w:cs="Arial"/>
          <w:sz w:val="24"/>
          <w:szCs w:val="21"/>
          <w:u w:val="single"/>
        </w:rPr>
      </w:pPr>
      <w:r>
        <w:rPr>
          <w:rFonts w:hint="eastAsia" w:ascii="宋体" w:hAnsi="宋体" w:cs="Arial"/>
          <w:sz w:val="24"/>
          <w:szCs w:val="21"/>
        </w:rPr>
        <w:t xml:space="preserve">      单位地址：</w:t>
      </w:r>
      <w:r>
        <w:rPr>
          <w:rFonts w:hint="eastAsia" w:ascii="宋体" w:hAnsi="宋体" w:cs="Arial"/>
          <w:sz w:val="24"/>
          <w:szCs w:val="21"/>
          <w:u w:val="single"/>
        </w:rPr>
        <w:t xml:space="preserve">                                              </w:t>
      </w:r>
      <w:r/>
    </w:p>
    <w:p>
      <w:pPr>
        <w:ind w:firstLine="480"/>
        <w:spacing w:line="360" w:lineRule="exact"/>
        <w:rPr>
          <w:rFonts w:ascii="Times New Roman" w:hAnsi="Times New Roman" w:cs="Arial"/>
          <w:i/>
          <w:sz w:val="24"/>
          <w:szCs w:val="24"/>
          <w:u w:val="single"/>
        </w:rPr>
      </w:pPr>
      <w:r>
        <w:rPr>
          <w:rFonts w:hint="eastAsia" w:ascii="宋体" w:hAnsi="宋体" w:cs="Arial"/>
          <w:sz w:val="24"/>
          <w:szCs w:val="21"/>
        </w:rPr>
        <w:t xml:space="preserve">      日期：</w:t>
      </w:r>
      <w:bookmarkStart w:id="6" w:name="_格式3__银行出具的资信证明"/>
      <w:r/>
      <w:bookmarkStart w:id="7" w:name="_Hlt26671380"/>
      <w:r/>
      <w:bookmarkStart w:id="8" w:name="_Hlt26955070"/>
      <w:r/>
      <w:bookmarkEnd w:id="6"/>
      <w:r/>
      <w:bookmarkEnd w:id="7"/>
      <w:r/>
      <w:bookmarkEnd w:id="8"/>
      <w:r>
        <w:rPr>
          <w:rFonts w:hint="eastAsia" w:ascii="宋体" w:hAnsi="宋体" w:cs="Arial"/>
          <w:sz w:val="24"/>
          <w:szCs w:val="21"/>
          <w:u w:val="single"/>
        </w:rPr>
        <w:t xml:space="preserve">                              </w:t>
      </w:r>
      <w:r>
        <w:rPr>
          <w:rFonts w:ascii="Times New Roman" w:hAnsi="Times New Roman" w:cs="Arial"/>
          <w:i/>
          <w:sz w:val="24"/>
          <w:szCs w:val="24"/>
          <w:u w:val="single"/>
        </w:rPr>
        <w:t xml:space="preserve">                    </w:t>
      </w:r>
      <w:r/>
    </w:p>
    <w:p>
      <w:pPr>
        <w:ind w:firstLine="420"/>
        <w:spacing w:line="360" w:lineRule="exact"/>
        <w:rPr>
          <w:i/>
          <w:sz w:val="24"/>
          <w:szCs w:val="24"/>
          <w:u w:val="single"/>
        </w:rPr>
      </w:pPr>
      <w:r>
        <w:rPr>
          <w:i/>
          <w:sz w:val="24"/>
          <w:szCs w:val="24"/>
          <w:u w:val="single"/>
        </w:rPr>
      </w:r>
      <w:r/>
    </w:p>
    <w:p>
      <w:pPr>
        <w:spacing w:line="360" w:lineRule="exact"/>
      </w:p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法人代表身份证复印件：                      被授权人身份证复印件：</w:t>
      </w:r>
      <w:r/>
    </w:p>
    <w:p>
      <w:pPr>
        <w:jc w:val="center"/>
        <w:rPr>
          <w:rFonts w:ascii="宋体" w:hAnsi="宋体"/>
          <w:b/>
          <w:bCs/>
          <w:szCs w:val="21"/>
        </w:rPr>
      </w:pPr>
      <w:r>
        <w:rPr>
          <w:rFonts w:ascii="宋体" w:hAnsi="宋体"/>
          <w:b/>
          <w:bCs/>
          <w:szCs w:val="21"/>
        </w:rPr>
      </w:r>
      <w:r/>
    </w:p>
    <w:p>
      <w:pPr>
        <w:pStyle w:val="968"/>
      </w:pPr>
      <w:r/>
      <w:r/>
    </w:p>
    <w:p>
      <w:pPr>
        <w:pStyle w:val="968"/>
      </w:pPr>
      <w:r/>
      <w:r/>
    </w:p>
    <w:p>
      <w:pPr>
        <w:pStyle w:val="968"/>
      </w:pPr>
      <w:r/>
      <w:r/>
    </w:p>
    <w:p>
      <w:pPr>
        <w:pStyle w:val="968"/>
      </w:pPr>
      <w:r/>
      <w:r/>
    </w:p>
    <w:p>
      <w:pPr>
        <w:pStyle w:val="968"/>
      </w:pPr>
      <w:r/>
      <w:r/>
    </w:p>
    <w:p>
      <w:pPr>
        <w:pStyle w:val="968"/>
      </w:pPr>
      <w:r/>
      <w:r/>
    </w:p>
    <w:p>
      <w:pPr>
        <w:pStyle w:val="968"/>
      </w:pPr>
      <w:r/>
      <w:r/>
    </w:p>
    <w:p>
      <w:pPr>
        <w:pStyle w:val="968"/>
      </w:pPr>
      <w:r/>
      <w:r/>
    </w:p>
    <w:p>
      <w:pPr>
        <w:pStyle w:val="968"/>
      </w:pPr>
      <w:r/>
      <w:r/>
    </w:p>
    <w:p>
      <w:pPr>
        <w:pStyle w:val="968"/>
      </w:pPr>
      <w:r/>
      <w:r/>
    </w:p>
    <w:p>
      <w:pPr>
        <w:spacing w:before="240" w:after="240"/>
        <w:rPr>
          <w:rFonts w:ascii="宋体" w:hAnsi="宋体"/>
          <w:color w:val="000000"/>
          <w:sz w:val="24"/>
        </w:rPr>
      </w:pPr>
      <w:r>
        <w:rPr>
          <w:rFonts w:ascii="宋体" w:hAnsi="宋体"/>
          <w:color w:val="000000"/>
          <w:sz w:val="24"/>
        </w:rPr>
        <w:t xml:space="preserve">  </w:t>
      </w:r>
      <w:r/>
    </w:p>
    <w:p>
      <w:pPr>
        <w:spacing w:before="240" w:after="240"/>
        <w:rPr>
          <w:rFonts w:ascii="宋体" w:hAnsi="宋体"/>
          <w:color w:val="000000"/>
          <w:sz w:val="24"/>
        </w:rPr>
      </w:pPr>
      <w:r>
        <w:rPr>
          <w:rFonts w:ascii="宋体" w:hAnsi="宋体"/>
          <w:color w:val="000000"/>
          <w:sz w:val="24"/>
        </w:rPr>
      </w:r>
      <w:r/>
    </w:p>
    <w:p>
      <w:pPr>
        <w:spacing w:before="240" w:after="240"/>
        <w:rPr>
          <w:rFonts w:ascii="宋体" w:hAnsi="宋体"/>
          <w:color w:val="000000"/>
          <w:sz w:val="24"/>
        </w:rPr>
      </w:pPr>
      <w:r>
        <w:rPr>
          <w:rFonts w:ascii="宋体" w:hAnsi="宋体"/>
          <w:color w:val="000000"/>
          <w:sz w:val="24"/>
        </w:rPr>
      </w:r>
      <w:r/>
    </w:p>
    <w:p>
      <w:pPr>
        <w:spacing w:before="240" w:after="240"/>
        <w:rPr>
          <w:rFonts w:ascii="宋体" w:hAnsi="宋体"/>
          <w:color w:val="000000"/>
          <w:sz w:val="24"/>
        </w:rPr>
      </w:pPr>
      <w:r>
        <w:rPr>
          <w:rFonts w:ascii="宋体" w:hAnsi="宋体"/>
          <w:color w:val="000000"/>
          <w:sz w:val="24"/>
        </w:rPr>
      </w:r>
      <w:r/>
    </w:p>
    <w:p>
      <w:pPr>
        <w:spacing w:before="240" w:after="240"/>
        <w:rPr>
          <w:rFonts w:ascii="宋体" w:hAnsi="宋体"/>
          <w:color w:val="000000"/>
          <w:sz w:val="24"/>
        </w:rPr>
      </w:pPr>
      <w:r>
        <w:rPr>
          <w:rFonts w:ascii="宋体" w:hAnsi="宋体"/>
          <w:color w:val="000000"/>
          <w:sz w:val="24"/>
        </w:rPr>
      </w:r>
      <w:r/>
    </w:p>
    <w:p>
      <w:pPr>
        <w:spacing w:before="240" w:after="240"/>
        <w:rPr>
          <w:rFonts w:ascii="宋体" w:hAnsi="宋体"/>
          <w:color w:val="000000"/>
          <w:sz w:val="24"/>
        </w:rPr>
      </w:pPr>
      <w:r>
        <w:rPr>
          <w:rFonts w:ascii="宋体" w:hAnsi="宋体"/>
          <w:color w:val="000000"/>
          <w:sz w:val="24"/>
        </w:rPr>
      </w:r>
      <w:r/>
    </w:p>
    <w:p>
      <w:pPr>
        <w:spacing w:before="240" w:after="240"/>
        <w:rPr>
          <w:rFonts w:ascii="宋体" w:hAnsi="宋体"/>
          <w:color w:val="000000"/>
          <w:sz w:val="24"/>
        </w:rPr>
      </w:pPr>
      <w:r>
        <w:rPr>
          <w:rFonts w:ascii="宋体" w:hAnsi="宋体"/>
          <w:color w:val="000000"/>
          <w:sz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中小企业声明函（工程、服务）</w:t>
      </w:r>
      <w:r/>
    </w:p>
    <w:p>
      <w:pPr>
        <w:spacing w:line="360" w:lineRule="exact"/>
        <w:rPr>
          <w:rFonts w:ascii="宋体" w:hAnsi="宋体"/>
          <w:b/>
          <w:bCs/>
          <w:color w:val="000000"/>
          <w:sz w:val="24"/>
          <w:szCs w:val="24"/>
        </w:rPr>
      </w:pPr>
      <w:r>
        <w:rPr>
          <w:rFonts w:ascii="宋体" w:hAnsi="宋体"/>
          <w:b/>
          <w:bCs/>
          <w:color w:val="000000"/>
          <w:sz w:val="24"/>
          <w:szCs w:val="24"/>
        </w:rPr>
      </w:r>
      <w:r/>
    </w:p>
    <w:p>
      <w:pPr>
        <w:ind w:firstLine="480"/>
        <w:spacing w:line="36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numPr>
          <w:ilvl w:val="0"/>
          <w:numId w:val="6"/>
        </w:numPr>
        <w:ind w:firstLine="480"/>
        <w:spacing w:line="360" w:lineRule="exact"/>
        <w:rPr>
          <w:rFonts w:ascii="宋体" w:hAnsi="宋体" w:cs="宋体"/>
          <w:sz w:val="24"/>
          <w:szCs w:val="24"/>
        </w:rPr>
      </w:pP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ind w:firstLine="480"/>
        <w:spacing w:line="360" w:lineRule="exact"/>
        <w:rPr>
          <w:rFonts w:ascii="宋体" w:hAnsi="宋体" w:cs="宋体"/>
          <w:sz w:val="24"/>
          <w:szCs w:val="24"/>
        </w:rPr>
      </w:pPr>
      <w:r>
        <w:rPr>
          <w:rFonts w:hint="eastAsia" w:ascii="宋体" w:hAnsi="宋体" w:cs="宋体"/>
          <w:sz w:val="24"/>
          <w:szCs w:val="24"/>
        </w:rPr>
        <w:t xml:space="preserve">……</w:t>
      </w:r>
      <w:r/>
    </w:p>
    <w:p>
      <w:pPr>
        <w:ind w:firstLine="480"/>
        <w:spacing w:line="36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spacing w:line="360" w:lineRule="exact"/>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ind w:firstLine="4080"/>
        <w:spacing w:line="360" w:lineRule="exact"/>
        <w:rPr>
          <w:rFonts w:ascii="宋体" w:hAnsi="宋体" w:cs="宋体"/>
          <w:sz w:val="24"/>
          <w:szCs w:val="24"/>
        </w:rPr>
      </w:pPr>
      <w:r>
        <w:rPr>
          <w:rFonts w:hint="eastAsia" w:ascii="宋体" w:hAnsi="宋体" w:cs="宋体"/>
          <w:sz w:val="24"/>
          <w:szCs w:val="24"/>
        </w:rPr>
        <w:t xml:space="preserve">日期：</w:t>
      </w:r>
      <w:r/>
    </w:p>
    <w:p>
      <w:pPr>
        <w:spacing w:line="360" w:lineRule="exact"/>
        <w:rPr>
          <w:rFonts w:ascii="宋体" w:hAnsi="宋体"/>
          <w:b/>
          <w:bCs/>
          <w:color w:val="000000"/>
          <w:szCs w:val="21"/>
        </w:rPr>
      </w:pPr>
      <w:r>
        <w:rPr>
          <w:rFonts w:hint="eastAsia" w:ascii="宋体" w:hAnsi="宋体"/>
          <w:b/>
          <w:bCs/>
          <w:color w:val="000000"/>
          <w:szCs w:val="21"/>
        </w:rPr>
        <w:t xml:space="preserve">备注1：从业人员、营业收入、资产总额填报上一年度数据，无上</w:t>
      </w:r>
      <w:r>
        <w:rPr>
          <w:rFonts w:hint="eastAsia" w:ascii="宋体" w:hAnsi="宋体"/>
          <w:b/>
          <w:bCs/>
          <w:color w:val="000000"/>
          <w:szCs w:val="21"/>
        </w:rPr>
        <w:t xml:space="preserve">一</w:t>
      </w:r>
      <w:r>
        <w:rPr>
          <w:rFonts w:hint="eastAsia" w:ascii="宋体" w:hAnsi="宋体"/>
          <w:b/>
          <w:bCs/>
          <w:color w:val="000000"/>
          <w:szCs w:val="21"/>
        </w:rPr>
        <w:t xml:space="preserve">年度数据的新成立企业可不填报。</w:t>
      </w:r>
      <w:r/>
    </w:p>
    <w:p>
      <w:pPr>
        <w:spacing w:before="50" w:after="50" w:line="360" w:lineRule="exact"/>
        <w:rPr>
          <w:rFonts w:ascii="黑体" w:hAnsi="黑体" w:eastAsia="黑体"/>
          <w:bCs/>
          <w:sz w:val="32"/>
          <w:szCs w:val="32"/>
        </w:rPr>
        <w:outlineLvl w:val="0"/>
      </w:pPr>
      <w:r>
        <w:rPr>
          <w:rFonts w:ascii="宋体" w:hAnsi="宋体"/>
          <w:b/>
          <w:bCs/>
          <w:color w:val="000000"/>
          <w:sz w:val="24"/>
          <w:szCs w:val="24"/>
        </w:rPr>
        <w:br w:type="page" w:clear="all"/>
      </w:r>
      <w:r>
        <w:rPr>
          <w:rFonts w:ascii="黑体" w:hAnsi="黑体" w:eastAsia="黑体"/>
          <w:bCs/>
          <w:sz w:val="32"/>
          <w:szCs w:val="32"/>
        </w:rPr>
        <w:t xml:space="preserve"> </w:t>
      </w:r>
      <w:r/>
    </w:p>
    <w:p>
      <w:pPr>
        <w:jc w:val="center"/>
        <w:spacing w:before="50" w:after="50" w:line="360" w:lineRule="exact"/>
        <w:rPr>
          <w:rFonts w:ascii="宋体" w:hAnsi="宋体"/>
          <w:b/>
          <w:bCs/>
          <w:color w:val="000000"/>
          <w:sz w:val="24"/>
          <w:szCs w:val="24"/>
        </w:rPr>
      </w:pPr>
      <w:r>
        <w:rPr>
          <w:rFonts w:ascii="宋体" w:hAnsi="宋体"/>
          <w:b/>
          <w:bCs/>
          <w:color w:val="000000"/>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color w:val="000000"/>
          <w:sz w:val="24"/>
          <w:szCs w:val="24"/>
        </w:rPr>
      </w:pPr>
      <w:r>
        <w:rPr>
          <w:rFonts w:ascii="宋体" w:hAnsi="宋体"/>
          <w:b/>
          <w:bCs/>
          <w:color w:val="000000"/>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（备注：1、中标供应商为残疾人福利单位的，此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供应商全称（加盖CA电子公章）：</w:t>
      </w:r>
      <w:r/>
    </w:p>
    <w:p>
      <w:pPr>
        <w:ind w:right="1560" w:firstLine="480"/>
        <w:jc w:val="center"/>
        <w:spacing w:line="360" w:lineRule="exact"/>
        <w:tabs>
          <w:tab w:val="left" w:pos="4860" w:leader="none"/>
        </w:tabs>
        <w:rPr>
          <w:rFonts w:ascii="宋体" w:hAnsi="宋体"/>
          <w:sz w:val="24"/>
          <w:szCs w:val="21"/>
        </w:rPr>
      </w:pPr>
      <w:r>
        <w:rPr>
          <w:rFonts w:hint="eastAsia" w:ascii="宋体" w:hAnsi="宋体"/>
          <w:sz w:val="24"/>
          <w:szCs w:val="21"/>
        </w:rPr>
        <w:t xml:space="preserve">        日  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before="240" w:after="240"/>
      </w:pPr>
      <w:r>
        <w:rPr>
          <w:b/>
          <w:sz w:val="24"/>
          <w:szCs w:val="24"/>
        </w:rPr>
        <w:br w:type="page" w:clear="all"/>
      </w:r>
      <w:r>
        <w:rPr>
          <w:rFonts w:ascii="黑体" w:hAnsi="黑体" w:eastAsia="黑体"/>
          <w:color w:val="000000"/>
          <w:sz w:val="32"/>
        </w:rPr>
        <w:t xml:space="preserve">响应函</w:t>
      </w:r>
      <w:r/>
    </w:p>
    <w:p>
      <w:pPr>
        <w:spacing w:line="419" w:lineRule="atLeast"/>
      </w:pPr>
      <w:r>
        <w:rPr>
          <w:rFonts w:ascii="宋体" w:hAnsi="宋体"/>
          <w:color w:val="000000"/>
          <w:sz w:val="24"/>
        </w:rPr>
        <w:t xml:space="preserve">致：</w:t>
      </w:r>
      <w:r>
        <w:rPr>
          <w:rFonts w:ascii="宋体" w:hAnsi="宋体"/>
          <w:color w:val="000000"/>
          <w:sz w:val="24"/>
        </w:rPr>
        <w:t xml:space="preserve">靖江市公共资源交易中心</w:t>
      </w:r>
      <w:r/>
    </w:p>
    <w:p>
      <w:pPr>
        <w:ind w:firstLine="480"/>
        <w:spacing w:line="419" w:lineRule="atLeast"/>
      </w:pPr>
      <w:r>
        <w:rPr>
          <w:rFonts w:ascii="宋体" w:hAnsi="宋体"/>
          <w:color w:val="000000"/>
          <w:sz w:val="24"/>
        </w:rPr>
        <w:t xml:space="preserve">根据贵方的</w:t>
      </w:r>
      <w:r>
        <w:rPr>
          <w:rFonts w:ascii="宋体" w:hAnsi="宋体"/>
          <w:b/>
          <w:color w:val="000000"/>
          <w:sz w:val="36"/>
          <w:u w:val="single"/>
        </w:rPr>
        <w:t xml:space="preserve">            </w:t>
      </w:r>
      <w:r>
        <w:rPr>
          <w:rFonts w:ascii="宋体" w:hAnsi="宋体"/>
          <w:color w:val="000000"/>
          <w:sz w:val="24"/>
        </w:rPr>
        <w:t xml:space="preserve">号框架协议采购征集文件，正式授权下述签字人_________________(姓名)代表我方______________（供应商的名称），全权处理本次项目投标的有关事宜。</w:t>
      </w:r>
      <w:r/>
    </w:p>
    <w:p>
      <w:pPr>
        <w:ind w:firstLine="480"/>
        <w:spacing w:line="419" w:lineRule="atLeast"/>
      </w:pPr>
      <w:r>
        <w:rPr>
          <w:rFonts w:ascii="宋体" w:hAnsi="宋体"/>
          <w:color w:val="000000"/>
          <w:sz w:val="24"/>
        </w:rPr>
        <w:t xml:space="preserve">据此函，__________</w:t>
      </w:r>
      <w:r>
        <w:rPr>
          <w:rFonts w:hint="eastAsia" w:ascii="宋体" w:hAnsi="宋体"/>
          <w:color w:val="000000"/>
          <w:sz w:val="24"/>
        </w:rPr>
        <w:t xml:space="preserve">（供应商的名称）</w:t>
      </w:r>
      <w:r>
        <w:rPr>
          <w:rFonts w:ascii="宋体" w:hAnsi="宋体"/>
          <w:color w:val="000000"/>
          <w:sz w:val="24"/>
        </w:rPr>
        <w:t xml:space="preserve">兹宣布</w:t>
      </w:r>
      <w:r>
        <w:rPr>
          <w:rFonts w:ascii="宋体" w:hAnsi="宋体"/>
          <w:color w:val="000000"/>
          <w:sz w:val="24"/>
        </w:rPr>
        <w:t xml:space="preserve">同意如下：</w:t>
      </w:r>
      <w:r/>
    </w:p>
    <w:p>
      <w:pPr>
        <w:ind w:firstLine="480"/>
        <w:spacing w:line="419" w:lineRule="atLeast"/>
      </w:pPr>
      <w:r>
        <w:rPr>
          <w:rFonts w:ascii="宋体" w:hAnsi="宋体"/>
          <w:color w:val="000000"/>
          <w:sz w:val="24"/>
        </w:rPr>
        <w:t xml:space="preserve">1.按征集文件规定的各项要求，向采购人提供所需货物与服务。</w:t>
      </w:r>
      <w:r/>
    </w:p>
    <w:p>
      <w:pPr>
        <w:ind w:firstLine="480"/>
        <w:spacing w:line="419" w:lineRule="atLeast"/>
      </w:pPr>
      <w:r>
        <w:rPr>
          <w:rFonts w:ascii="宋体" w:hAnsi="宋体"/>
          <w:color w:val="000000"/>
          <w:sz w:val="24"/>
        </w:rPr>
        <w:t xml:space="preserve">2.我们完全理解采购人不一定将采购合同授予协议价格最低的供应商。</w:t>
      </w:r>
      <w:r/>
    </w:p>
    <w:p>
      <w:pPr>
        <w:ind w:firstLine="480"/>
        <w:spacing w:line="419" w:lineRule="atLeast"/>
      </w:pPr>
      <w:r>
        <w:rPr>
          <w:rFonts w:ascii="宋体" w:hAnsi="宋体"/>
          <w:color w:val="000000"/>
          <w:sz w:val="24"/>
        </w:rPr>
        <w:t xml:space="preserve">3.我们已详细审核全部征集文件及其有效补充文件，我们知道必须放弃提出含糊不清或误解问题的权利。</w:t>
      </w:r>
      <w:r/>
    </w:p>
    <w:p>
      <w:pPr>
        <w:ind w:firstLine="480"/>
        <w:spacing w:line="419" w:lineRule="atLeast"/>
      </w:pPr>
      <w:r>
        <w:rPr>
          <w:rFonts w:ascii="宋体" w:hAnsi="宋体"/>
          <w:color w:val="000000"/>
          <w:sz w:val="24"/>
        </w:rPr>
        <w:t xml:space="preserve">4.我们同意从规定的响应文件开启日期起遵循本响应文件，并在规定的响应文件有效期期满之前均具有约束力。</w:t>
      </w:r>
      <w:r/>
    </w:p>
    <w:p>
      <w:pPr>
        <w:ind w:firstLine="480"/>
        <w:spacing w:line="419" w:lineRule="atLeast"/>
      </w:pPr>
      <w:r>
        <w:rPr>
          <w:rFonts w:ascii="宋体" w:hAnsi="宋体"/>
          <w:color w:val="000000"/>
          <w:sz w:val="24"/>
        </w:rPr>
        <w:t xml:space="preserve">5.同意向贵方提供贵方可能另外要求的与本次采购活动有关的任何证据或资料，并保证我方已提供和将要提供的文件是真实的、准确的。</w:t>
      </w:r>
      <w:r/>
    </w:p>
    <w:p>
      <w:pPr>
        <w:ind w:firstLine="480"/>
        <w:spacing w:line="419" w:lineRule="atLeast"/>
      </w:pPr>
      <w:r>
        <w:rPr>
          <w:rFonts w:ascii="宋体" w:hAnsi="宋体"/>
          <w:color w:val="000000"/>
          <w:sz w:val="24"/>
        </w:rPr>
        <w:t xml:space="preserve">6.一旦我方成为入围供应商,我方将根据征集文件的规定，严格履行合同的责任和义务,并保证在征集文件规定的时间完成项目，交付采购人验收、使用。</w:t>
      </w:r>
      <w:r/>
    </w:p>
    <w:p>
      <w:pPr>
        <w:ind w:left="425"/>
        <w:spacing w:line="419" w:lineRule="atLeast"/>
      </w:pPr>
      <w:r>
        <w:rPr>
          <w:rFonts w:ascii="宋体" w:hAnsi="宋体"/>
          <w:color w:val="000000"/>
          <w:sz w:val="24"/>
        </w:rPr>
        <w:t xml:space="preserve">7.与本次采购活动有关的正式通讯地址为：</w:t>
      </w:r>
      <w:r/>
    </w:p>
    <w:p>
      <w:pPr>
        <w:ind w:left="420"/>
        <w:spacing w:line="419" w:lineRule="atLeast"/>
      </w:pPr>
      <w:r>
        <w:rPr>
          <w:rFonts w:ascii="宋体" w:hAnsi="宋体"/>
          <w:color w:val="000000"/>
          <w:sz w:val="24"/>
        </w:rPr>
        <w:t xml:space="preserve">地址：</w:t>
      </w:r>
      <w:r/>
    </w:p>
    <w:p>
      <w:pPr>
        <w:ind w:left="420"/>
        <w:spacing w:line="419" w:lineRule="atLeast"/>
      </w:pPr>
      <w:r>
        <w:rPr>
          <w:rFonts w:ascii="宋体" w:hAnsi="宋体"/>
          <w:color w:val="000000"/>
          <w:sz w:val="24"/>
        </w:rPr>
        <w:t xml:space="preserve">邮编：</w:t>
      </w:r>
      <w:r/>
    </w:p>
    <w:p>
      <w:pPr>
        <w:ind w:left="420"/>
        <w:spacing w:line="419" w:lineRule="atLeast"/>
      </w:pPr>
      <w:r>
        <w:rPr>
          <w:rFonts w:ascii="宋体" w:hAnsi="宋体"/>
          <w:color w:val="000000"/>
          <w:sz w:val="24"/>
        </w:rPr>
        <w:t xml:space="preserve">电话：</w:t>
      </w:r>
      <w:r/>
    </w:p>
    <w:p>
      <w:pPr>
        <w:ind w:left="420"/>
        <w:spacing w:line="419" w:lineRule="atLeast"/>
      </w:pPr>
      <w:r>
        <w:rPr>
          <w:rFonts w:ascii="宋体" w:hAnsi="宋体"/>
          <w:color w:val="000000"/>
          <w:sz w:val="24"/>
        </w:rPr>
        <w:t xml:space="preserve">传真：</w:t>
      </w:r>
      <w:r/>
    </w:p>
    <w:p>
      <w:pPr>
        <w:ind w:left="420"/>
        <w:spacing w:line="419" w:lineRule="atLeast"/>
      </w:pPr>
      <w:r>
        <w:rPr>
          <w:rFonts w:ascii="宋体" w:hAnsi="宋体"/>
          <w:color w:val="000000"/>
          <w:sz w:val="24"/>
        </w:rPr>
        <w:t xml:space="preserve">供应商开户行：</w:t>
      </w:r>
      <w:r/>
    </w:p>
    <w:p>
      <w:pPr>
        <w:ind w:left="420"/>
        <w:spacing w:line="419" w:lineRule="atLeast"/>
        <w:rPr>
          <w:rFonts w:ascii="宋体" w:hAnsi="宋体"/>
          <w:color w:val="000000"/>
          <w:sz w:val="24"/>
        </w:rPr>
      </w:pPr>
      <w:r>
        <w:rPr>
          <w:rFonts w:ascii="宋体" w:hAnsi="宋体"/>
          <w:color w:val="000000"/>
          <w:sz w:val="24"/>
        </w:rPr>
        <w:t xml:space="preserve">账户： </w:t>
      </w:r>
      <w:r/>
    </w:p>
    <w:p>
      <w:pPr>
        <w:ind w:left="420"/>
        <w:spacing w:line="419" w:lineRule="atLeast"/>
      </w:pPr>
      <w:r>
        <w:rPr>
          <w:rFonts w:ascii="宋体" w:hAnsi="宋体"/>
          <w:color w:val="000000"/>
          <w:sz w:val="24"/>
        </w:rPr>
        <w:t xml:space="preserve">日期：________年____月____日</w:t>
      </w:r>
      <w:r/>
    </w:p>
    <w:p>
      <w:pPr>
        <w:ind w:firstLine="240"/>
        <w:jc w:val="right"/>
        <w:spacing w:line="559" w:lineRule="atLeast"/>
      </w:pPr>
      <w:r>
        <w:rPr>
          <w:rFonts w:ascii="宋体" w:hAnsi="宋体"/>
          <w:color w:val="000000"/>
          <w:sz w:val="24"/>
        </w:rPr>
        <w:t xml:space="preserve">（盖章）</w:t>
      </w:r>
      <w:r/>
    </w:p>
    <w:p>
      <w:pPr>
        <w:ind w:firstLine="240"/>
        <w:jc w:val="center"/>
        <w:spacing w:line="559" w:lineRule="atLeast"/>
      </w:pPr>
      <w:r>
        <w:rPr>
          <w:rFonts w:ascii="宋体" w:hAnsi="宋体"/>
          <w:color w:val="000000"/>
          <w:sz w:val="24"/>
        </w:rPr>
        <w:t xml:space="preserve"> </w:t>
      </w:r>
      <w:r/>
    </w:p>
    <w:p>
      <w:pPr>
        <w:ind w:firstLine="240"/>
        <w:jc w:val="center"/>
        <w:spacing w:line="559" w:lineRule="atLeast"/>
      </w:pPr>
      <w:r>
        <w:rPr>
          <w:rFonts w:ascii="宋体" w:hAnsi="宋体"/>
          <w:color w:val="000000"/>
          <w:sz w:val="24"/>
        </w:rPr>
        <w:t xml:space="preserve"> </w:t>
      </w:r>
      <w:r/>
    </w:p>
    <w:p>
      <w:pPr>
        <w:ind w:firstLine="240"/>
        <w:jc w:val="center"/>
        <w:spacing w:line="559" w:lineRule="atLeast"/>
      </w:pPr>
      <w:r>
        <w:rPr>
          <w:rFonts w:ascii="宋体" w:hAnsi="宋体"/>
          <w:color w:val="000000"/>
          <w:sz w:val="24"/>
        </w:rPr>
        <w:t xml:space="preserve"> </w:t>
      </w:r>
      <w:r/>
    </w:p>
    <w:p>
      <w:pPr>
        <w:ind w:firstLine="240"/>
        <w:jc w:val="center"/>
        <w:spacing w:line="559" w:lineRule="atLeast"/>
        <w:rPr>
          <w:rFonts w:ascii="宋体" w:hAnsi="宋体"/>
          <w:color w:val="000000"/>
          <w:sz w:val="24"/>
        </w:rPr>
      </w:pPr>
      <w:r>
        <w:rPr>
          <w:rFonts w:ascii="宋体" w:hAnsi="宋体"/>
          <w:color w:val="000000"/>
          <w:sz w:val="24"/>
        </w:rPr>
        <w:t xml:space="preserve"> </w:t>
      </w:r>
      <w:r/>
    </w:p>
    <w:p>
      <w:pPr>
        <w:jc w:val="both"/>
        <w:rPr>
          <w:rFonts w:ascii="宋体" w:hAnsi="宋体"/>
          <w:color w:val="000000"/>
          <w:sz w:val="32"/>
        </w:rPr>
      </w:pPr>
      <w:r>
        <w:rPr>
          <w:rFonts w:ascii="宋体" w:hAnsi="宋体"/>
          <w:color w:val="000000"/>
          <w:sz w:val="32"/>
        </w:rPr>
        <w:t xml:space="preserve"> </w:t>
      </w:r>
      <w:r/>
    </w:p>
    <w:p>
      <w:pPr>
        <w:jc w:val="both"/>
      </w:pPr>
      <w:r/>
      <w:r/>
    </w:p>
    <w:p>
      <w:pPr>
        <w:jc w:val="both"/>
      </w:pPr>
      <w:r/>
      <w:r/>
    </w:p>
    <w:p>
      <w:pPr>
        <w:jc w:val="both"/>
      </w:pPr>
      <w:r/>
      <w:r/>
    </w:p>
    <w:p>
      <w:pPr>
        <w:jc w:val="both"/>
      </w:pPr>
      <w:r/>
      <w:r/>
    </w:p>
    <w:p>
      <w:pPr>
        <w:jc w:val="center"/>
      </w:pPr>
      <w:r>
        <w:rPr>
          <w:rFonts w:ascii="黑体" w:hAnsi="黑体" w:eastAsia="黑体"/>
          <w:b/>
          <w:color w:val="000000"/>
          <w:sz w:val="32"/>
        </w:rPr>
        <w:t xml:space="preserve">技术要求响应及偏离表与商务要求响应及偏离表</w:t>
      </w:r>
      <w:r/>
    </w:p>
    <w:tbl>
      <w:tblPr>
        <w:tblW w:w="0" w:type="auto"/>
        <w:tblLook w:val="04A0" w:firstRow="1" w:lastRow="0" w:firstColumn="1" w:lastColumn="0" w:noHBand="0" w:noVBand="1"/>
      </w:tblPr>
      <w:tblGrid>
        <w:gridCol w:w="537"/>
        <w:gridCol w:w="3038"/>
        <w:gridCol w:w="2619"/>
        <w:gridCol w:w="1225"/>
        <w:gridCol w:w="1103"/>
      </w:tblGrid>
      <w:tr>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pPr>
            <w:r>
              <w:rPr>
                <w:rFonts w:ascii="宋体" w:hAnsi="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pPr>
            <w:r>
              <w:rPr>
                <w:rFonts w:ascii="宋体" w:hAnsi="宋体"/>
                <w:color w:val="000000"/>
                <w:sz w:val="24"/>
              </w:rPr>
              <w:t xml:space="preserve">征集文件要求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pPr>
            <w:r>
              <w:rPr>
                <w:rFonts w:ascii="宋体" w:hAnsi="宋体"/>
                <w:color w:val="000000"/>
                <w:sz w:val="24"/>
              </w:rPr>
              <w:t xml:space="preserve">响应文件响应情况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pPr>
            <w:r>
              <w:t xml:space="preserve">偏离情况</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pPr>
            <w:r>
              <w:rPr>
                <w:rFonts w:ascii="宋体" w:hAnsi="宋体"/>
                <w:color w:val="000000"/>
                <w:sz w:val="24"/>
              </w:rPr>
              <w:t xml:space="preserve">证明</w:t>
            </w:r>
            <w:r/>
          </w:p>
          <w:p>
            <w:pPr>
              <w:jc w:val="center"/>
            </w:pPr>
            <w:r>
              <w:rPr>
                <w:rFonts w:ascii="宋体" w:hAnsi="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both"/>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both"/>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both"/>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both"/>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both"/>
            </w:pPr>
            <w:r>
              <w:rPr>
                <w:rFonts w:ascii="宋体" w:hAnsi="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both"/>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both"/>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both"/>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both"/>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both"/>
            </w:pPr>
            <w:r>
              <w:rPr>
                <w:rFonts w:ascii="宋体" w:hAnsi="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both"/>
            </w:pPr>
            <w:r>
              <w:rPr>
                <w:rFonts w:ascii="宋体" w:hAnsi="宋体"/>
                <w:color w:val="ff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both"/>
            </w:pPr>
            <w:r>
              <w:rPr>
                <w:rFonts w:ascii="宋体" w:hAnsi="宋体"/>
                <w:color w:val="ff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both"/>
            </w:pPr>
            <w:r>
              <w:rPr>
                <w:rFonts w:ascii="宋体" w:hAnsi="宋体"/>
                <w:color w:val="ff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both"/>
            </w:pPr>
            <w:r>
              <w:rPr>
                <w:rFonts w:ascii="宋体" w:hAnsi="宋体"/>
                <w:color w:val="ff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both"/>
            </w:pPr>
            <w:r>
              <w:rPr>
                <w:rFonts w:ascii="宋体" w:hAnsi="宋体"/>
                <w:color w:val="ff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both"/>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3291" w:type="dxa"/>
            <w:textDirection w:val="lrTb"/>
            <w:noWrap w:val="false"/>
          </w:tcPr>
          <w:p>
            <w:pPr>
              <w:jc w:val="center"/>
            </w:pPr>
            <w:r>
              <w:rPr>
                <w:rFonts w:ascii="宋体" w:hAnsi="宋体"/>
                <w:color w:val="ff0000"/>
                <w:sz w:val="24"/>
              </w:rPr>
              <w:t xml:space="preserve">……</w:t>
            </w:r>
            <w:r/>
          </w:p>
        </w:tc>
        <w:tc>
          <w:tcPr>
            <w:tcBorders>
              <w:top w:val="none" w:color="000000" w:sz="4" w:space="0"/>
              <w:left w:val="single" w:color="000000" w:sz="8" w:space="0"/>
              <w:bottom w:val="single" w:color="000000" w:sz="8" w:space="0"/>
              <w:right w:val="single" w:color="000000" w:sz="8" w:space="0"/>
            </w:tcBorders>
            <w:tcW w:w="2852" w:type="dxa"/>
            <w:textDirection w:val="lrTb"/>
            <w:noWrap w:val="false"/>
          </w:tcPr>
          <w:p>
            <w:pPr>
              <w:jc w:val="center"/>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308" w:type="dxa"/>
            <w:textDirection w:val="lrTb"/>
            <w:noWrap w:val="false"/>
          </w:tcPr>
          <w:p>
            <w:pPr>
              <w:jc w:val="center"/>
            </w:pPr>
            <w:r>
              <w:rPr>
                <w:rFonts w:ascii="宋体" w:hAnsi="宋体"/>
                <w:color w:val="ff0000"/>
                <w:sz w:val="24"/>
              </w:rPr>
              <w:t xml:space="preserve"> </w:t>
            </w:r>
            <w:r/>
          </w:p>
        </w:tc>
        <w:tc>
          <w:tcPr>
            <w:tcBorders>
              <w:top w:val="none" w:color="000000" w:sz="4" w:space="0"/>
              <w:left w:val="single" w:color="000000" w:sz="8" w:space="0"/>
              <w:bottom w:val="single" w:color="000000" w:sz="8" w:space="0"/>
              <w:right w:val="single" w:color="000000" w:sz="8" w:space="0"/>
            </w:tcBorders>
            <w:tcW w:w="1173" w:type="dxa"/>
            <w:textDirection w:val="lrTb"/>
            <w:noWrap w:val="false"/>
          </w:tcPr>
          <w:p>
            <w:pPr>
              <w:jc w:val="center"/>
            </w:pPr>
            <w:r>
              <w:rPr>
                <w:rFonts w:ascii="宋体" w:hAnsi="宋体"/>
                <w:color w:val="ff0000"/>
                <w:sz w:val="24"/>
              </w:rPr>
              <w:t xml:space="preserve"> </w:t>
            </w:r>
            <w:r/>
          </w:p>
        </w:tc>
      </w:tr>
    </w:tbl>
    <w:p>
      <w:pPr>
        <w:jc w:val="both"/>
        <w:rPr>
          <w:rFonts w:ascii="宋体" w:hAnsi="宋体"/>
          <w:color w:val="000000"/>
          <w:sz w:val="24"/>
        </w:rPr>
      </w:pPr>
      <w:r>
        <w:rPr>
          <w:rFonts w:ascii="宋体" w:hAnsi="宋体"/>
          <w:color w:val="000000"/>
          <w:sz w:val="24"/>
        </w:rPr>
        <w:t xml:space="preserve">备注：主要</w:t>
      </w:r>
      <w:r>
        <w:rPr>
          <w:rFonts w:ascii="宋体" w:hAnsi="宋体"/>
          <w:color w:val="000000"/>
          <w:sz w:val="24"/>
        </w:rPr>
        <w:t xml:space="preserve">要</w:t>
      </w:r>
      <w:r>
        <w:rPr>
          <w:rFonts w:ascii="宋体" w:hAnsi="宋体"/>
          <w:color w:val="000000"/>
          <w:sz w:val="24"/>
        </w:rPr>
        <w:t xml:space="preserve">对征集文件中技术、服务及商务要求</w:t>
      </w:r>
      <w:r/>
    </w:p>
    <w:p>
      <w:pPr>
        <w:jc w:val="both"/>
        <w:rPr>
          <w:rFonts w:ascii="宋体" w:hAnsi="宋体"/>
          <w:color w:val="000000"/>
          <w:sz w:val="24"/>
        </w:rPr>
      </w:pPr>
      <w:r>
        <w:rPr>
          <w:rFonts w:ascii="宋体" w:hAnsi="宋体"/>
          <w:color w:val="000000"/>
          <w:sz w:val="24"/>
        </w:rPr>
      </w:r>
      <w:r/>
    </w:p>
    <w:p>
      <w:pPr>
        <w:rPr>
          <w:color w:val="000000"/>
          <w:sz w:val="24"/>
          <w:szCs w:val="21"/>
        </w:rPr>
      </w:pPr>
      <w:r>
        <w:rPr>
          <w:color w:val="000000"/>
          <w:sz w:val="24"/>
          <w:szCs w:val="21"/>
        </w:rPr>
        <w:t xml:space="preserve">如无偏离，可直接提供无偏离承诺函，格式自拟</w:t>
      </w:r>
      <w:r/>
    </w:p>
    <w:p>
      <w:pPr>
        <w:jc w:val="both"/>
      </w:pPr>
      <w:r>
        <w:rPr>
          <w:color w:val="000000"/>
          <w:sz w:val="24"/>
          <w:szCs w:val="21"/>
        </w:rPr>
        <w:t xml:space="preserve">如有偏离，</w:t>
      </w:r>
      <w:r>
        <w:rPr>
          <w:color w:val="000000"/>
          <w:sz w:val="24"/>
        </w:rPr>
        <w:t xml:space="preserve">则应在本表中对偏离项逐一列明</w:t>
      </w:r>
      <w:r/>
    </w:p>
    <w:p>
      <w:pPr>
        <w:jc w:val="both"/>
        <w:spacing w:line="113" w:lineRule="atLeast"/>
      </w:pPr>
      <w:r>
        <w:rPr>
          <w:rFonts w:ascii="宋体" w:hAnsi="宋体"/>
          <w:color w:val="000000"/>
          <w:sz w:val="24"/>
        </w:rPr>
        <w:t xml:space="preserve"> </w:t>
      </w:r>
      <w:r/>
    </w:p>
    <w:p>
      <w:pPr>
        <w:jc w:val="both"/>
        <w:spacing w:line="113" w:lineRule="atLeast"/>
      </w:pPr>
      <w:r>
        <w:rPr>
          <w:rFonts w:ascii="宋体" w:hAnsi="宋体"/>
          <w:color w:val="000000"/>
          <w:sz w:val="30"/>
        </w:rPr>
        <w:t xml:space="preserve"> </w:t>
      </w:r>
      <w:r/>
    </w:p>
    <w:p>
      <w:pPr>
        <w:jc w:val="both"/>
      </w:pPr>
      <w:r>
        <w:rPr>
          <w:rFonts w:ascii="宋体" w:hAnsi="宋体"/>
          <w:color w:val="000000"/>
          <w:sz w:val="24"/>
        </w:rPr>
        <w:t xml:space="preserve"> </w:t>
      </w:r>
      <w:r/>
    </w:p>
    <w:p>
      <w:pPr>
        <w:rPr>
          <w:rFonts w:ascii="黑体" w:hAnsi="黑体" w:eastAsia="黑体"/>
          <w:b/>
          <w:color w:val="000000"/>
          <w:sz w:val="32"/>
        </w:rPr>
      </w:pPr>
      <w:r>
        <w:rPr>
          <w:rFonts w:ascii="黑体" w:hAnsi="黑体" w:eastAsia="黑体"/>
          <w:b/>
          <w:color w:val="000000"/>
          <w:sz w:val="32"/>
        </w:rPr>
      </w:r>
      <w:r/>
    </w:p>
    <w:p>
      <w:pPr>
        <w:rPr>
          <w:rFonts w:ascii="黑体" w:hAnsi="黑体" w:eastAsia="黑体"/>
          <w:b/>
          <w:color w:val="000000"/>
          <w:sz w:val="32"/>
        </w:rPr>
      </w:pPr>
      <w:r>
        <w:rPr>
          <w:rFonts w:ascii="黑体" w:hAnsi="黑体" w:eastAsia="黑体"/>
          <w:b/>
          <w:color w:val="000000"/>
          <w:sz w:val="32"/>
        </w:rPr>
      </w:r>
      <w:r/>
    </w:p>
    <w:p>
      <w:pPr>
        <w:rPr>
          <w:rFonts w:ascii="黑体" w:hAnsi="黑体" w:eastAsia="黑体"/>
          <w:b/>
          <w:color w:val="000000"/>
          <w:sz w:val="32"/>
        </w:rPr>
      </w:pPr>
      <w:r>
        <w:rPr>
          <w:rFonts w:ascii="黑体" w:hAnsi="黑体" w:eastAsia="黑体"/>
          <w:b/>
          <w:color w:val="000000"/>
          <w:sz w:val="32"/>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p>
      <w:pPr>
        <w:rPr>
          <w:rFonts w:ascii="宋体" w:hAnsi="宋体"/>
          <w:b/>
          <w:color w:val="000000"/>
          <w:sz w:val="32"/>
        </w:rPr>
        <w:pBdr>
          <w:top w:val="none" w:color="000000" w:sz="0" w:space="0"/>
          <w:left w:val="none" w:color="000000" w:sz="0" w:space="0"/>
          <w:bottom w:val="none" w:color="000000" w:sz="0" w:space="0"/>
          <w:right w:val="none" w:color="000000" w:sz="0" w:space="0"/>
        </w:pBdr>
      </w:pPr>
      <w:r>
        <w:rPr>
          <w:rFonts w:ascii="宋体" w:hAnsi="宋体"/>
          <w:b/>
          <w:color w:val="000000"/>
          <w:sz w:val="32"/>
        </w:rPr>
      </w:r>
      <w:r/>
    </w:p>
    <w:p>
      <w:pPr>
        <w:ind w:firstLine="321"/>
        <w:jc w:val="center"/>
        <w:rPr>
          <w:rFonts w:ascii="黑体" w:hAnsi="黑体" w:eastAsia="黑体"/>
          <w:b/>
          <w:color w:val="000000"/>
          <w:sz w:val="32"/>
        </w:rPr>
      </w:pPr>
      <w:r>
        <w:rPr>
          <w:rFonts w:ascii="黑体" w:hAnsi="黑体" w:eastAsia="黑体"/>
          <w:b/>
          <w:color w:val="000000"/>
          <w:sz w:val="32"/>
        </w:rPr>
        <w:t xml:space="preserve">报价一览表</w:t>
      </w:r>
      <w:r/>
    </w:p>
    <w:p>
      <w:pPr>
        <w:ind w:firstLine="321"/>
        <w:jc w:val="center"/>
        <w:rPr>
          <w:rFonts w:ascii="黑体" w:hAnsi="黑体" w:eastAsia="黑体"/>
          <w:b/>
          <w:color w:val="000000"/>
          <w:sz w:val="32"/>
        </w:rPr>
      </w:pPr>
      <w:r>
        <w:rPr>
          <w:rFonts w:ascii="黑体" w:hAnsi="黑体" w:eastAsia="黑体"/>
          <w:b/>
          <w:color w:val="000000"/>
          <w:sz w:val="32"/>
        </w:rPr>
      </w:r>
      <w:r/>
    </w:p>
    <w:p>
      <w:pPr>
        <w:spacing w:line="360" w:lineRule="auto"/>
        <w:rPr>
          <w:rFonts w:ascii="宋体" w:hAnsi="宋体"/>
          <w:color w:val="ff0000"/>
          <w:sz w:val="21"/>
          <w:szCs w:val="21"/>
        </w:rPr>
      </w:pPr>
      <w:r>
        <w:rPr>
          <w:rFonts w:ascii="宋体" w:hAnsi="宋体"/>
          <w:b/>
          <w:sz w:val="24"/>
          <w:szCs w:val="24"/>
        </w:rPr>
        <w:t xml:space="preserve">项目名称：                                  </w:t>
      </w:r>
      <w:r/>
    </w:p>
    <w:p>
      <w:pPr>
        <w:spacing w:line="360" w:lineRule="auto"/>
        <w:rPr>
          <w:rFonts w:ascii="宋体" w:hAnsi="宋体"/>
          <w:color w:val="ff0000"/>
          <w:sz w:val="21"/>
          <w:szCs w:val="21"/>
        </w:rPr>
      </w:pPr>
      <w:r>
        <w:rPr>
          <w:rFonts w:ascii="宋体" w:hAnsi="宋体"/>
          <w:color w:val="ff0000"/>
          <w:sz w:val="21"/>
          <w:szCs w:val="21"/>
        </w:rPr>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846"/>
        <w:gridCol w:w="5208"/>
      </w:tblGrid>
      <w:tr>
        <w:trPr>
          <w:trHeight w:val="1083"/>
        </w:trPr>
        <w:tc>
          <w:tcPr>
            <w:tcW w:w="284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工时单价</w:t>
            </w:r>
            <w:r/>
          </w:p>
        </w:tc>
        <w:tc>
          <w:tcPr>
            <w:tcW w:w="5208" w:type="dxa"/>
            <w:vAlign w:val="center"/>
            <w:textDirection w:val="lrTb"/>
            <w:noWrap w:val="false"/>
          </w:tcPr>
          <w:p>
            <w:pP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元/工时</w:t>
            </w:r>
            <w:r/>
          </w:p>
        </w:tc>
      </w:tr>
      <w:tr>
        <w:trPr>
          <w:trHeight w:val="1083"/>
        </w:trPr>
        <w:tc>
          <w:tcPr>
            <w:tcW w:w="284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材料进销差率</w:t>
            </w:r>
            <w:r/>
          </w:p>
        </w:tc>
        <w:tc>
          <w:tcPr>
            <w:tcW w:w="5208" w:type="dxa"/>
            <w:vAlign w:val="center"/>
            <w:textDirection w:val="lrTb"/>
            <w:noWrap w:val="false"/>
          </w:tcPr>
          <w:p>
            <w:pP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p>
        </w:tc>
      </w:tr>
      <w:tr>
        <w:trPr>
          <w:trHeight w:val="1083"/>
        </w:trPr>
        <w:tc>
          <w:tcPr>
            <w:tcW w:w="284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全额包干费用</w:t>
            </w:r>
            <w:r/>
          </w:p>
        </w:tc>
        <w:tc>
          <w:tcPr>
            <w:tcW w:w="5208" w:type="dxa"/>
            <w:vAlign w:val="center"/>
            <w:textDirection w:val="lrTb"/>
            <w:noWrap w:val="false"/>
          </w:tcPr>
          <w:p>
            <w:pP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元</w:t>
            </w:r>
            <w:r>
              <w:rPr>
                <w:rFonts w:hint="eastAsia" w:ascii="宋体" w:hAnsi="宋体"/>
                <w:color w:val="000000"/>
                <w:sz w:val="24"/>
              </w:rPr>
              <w:t xml:space="preserve">/年</w:t>
            </w:r>
            <w:r/>
          </w:p>
        </w:tc>
      </w:tr>
    </w:tbl>
    <w:p>
      <w:pPr>
        <w:spacing w:line="360" w:lineRule="auto"/>
        <w:rPr>
          <w:rFonts w:ascii="宋体" w:hAnsi="宋体"/>
          <w:color w:val="ff0000"/>
          <w:sz w:val="21"/>
          <w:szCs w:val="21"/>
        </w:rPr>
      </w:pPr>
      <w:r>
        <w:rPr>
          <w:rFonts w:ascii="宋体" w:hAnsi="宋体"/>
          <w:color w:val="ff0000"/>
          <w:sz w:val="21"/>
          <w:szCs w:val="21"/>
        </w:rPr>
      </w:r>
      <w:r/>
    </w:p>
    <w:p>
      <w:pPr>
        <w:spacing w:line="360" w:lineRule="auto"/>
        <w:rPr>
          <w:rFonts w:ascii="宋体" w:hAnsi="宋体"/>
          <w:color w:val="ff0000"/>
          <w:sz w:val="21"/>
          <w:szCs w:val="21"/>
        </w:rPr>
      </w:pPr>
      <w:r>
        <w:rPr>
          <w:rFonts w:ascii="宋体" w:hAnsi="宋体"/>
          <w:color w:val="ff0000"/>
          <w:sz w:val="21"/>
          <w:szCs w:val="21"/>
        </w:rPr>
      </w:r>
      <w:r/>
    </w:p>
    <w:p>
      <w:pPr>
        <w:spacing w:line="360" w:lineRule="auto"/>
        <w:rPr>
          <w:rFonts w:ascii="宋体" w:hAnsi="宋体"/>
          <w:color w:val="ff0000"/>
          <w:sz w:val="21"/>
          <w:szCs w:val="21"/>
        </w:rPr>
      </w:pPr>
      <w:r>
        <w:rPr>
          <w:rFonts w:ascii="宋体" w:hAnsi="宋体"/>
          <w:color w:val="ff0000"/>
          <w:sz w:val="21"/>
          <w:szCs w:val="21"/>
        </w:rPr>
      </w:r>
      <w:r/>
    </w:p>
    <w:p>
      <w:pPr>
        <w:jc w:val="right"/>
        <w:spacing w:line="360" w:lineRule="auto"/>
        <w:rPr>
          <w:rFonts w:ascii="黑体" w:eastAsia="黑体"/>
          <w:bCs/>
          <w:sz w:val="24"/>
          <w:szCs w:val="24"/>
        </w:rPr>
      </w:pPr>
      <w:r>
        <w:rPr>
          <w:rFonts w:ascii="黑体" w:eastAsia="黑体"/>
          <w:bCs/>
          <w:sz w:val="24"/>
          <w:szCs w:val="24"/>
        </w:rPr>
        <w:t xml:space="preserve">供应商（盖章）：  </w:t>
      </w:r>
      <w:r/>
    </w:p>
    <w:p>
      <w:pPr>
        <w:jc w:val="right"/>
        <w:spacing w:line="360" w:lineRule="auto"/>
        <w:rPr>
          <w:rFonts w:ascii="黑体" w:eastAsia="黑体"/>
          <w:bCs/>
          <w:sz w:val="24"/>
          <w:szCs w:val="24"/>
        </w:rPr>
      </w:pPr>
      <w:r>
        <w:rPr>
          <w:rFonts w:ascii="黑体" w:eastAsia="黑体"/>
          <w:bCs/>
          <w:sz w:val="24"/>
          <w:szCs w:val="24"/>
        </w:rPr>
        <w:t xml:space="preserve">法定代表人或授权代表（签名或盖章）：</w:t>
      </w:r>
      <w:r/>
    </w:p>
    <w:p>
      <w:pPr>
        <w:jc w:val="right"/>
        <w:spacing w:line="360" w:lineRule="auto"/>
        <w:rPr>
          <w:rFonts w:ascii="黑体" w:eastAsia="黑体"/>
          <w:bCs/>
          <w:sz w:val="24"/>
          <w:szCs w:val="24"/>
        </w:rPr>
      </w:pPr>
      <w:r>
        <w:rPr>
          <w:rFonts w:ascii="黑体" w:eastAsia="黑体"/>
          <w:bCs/>
          <w:sz w:val="24"/>
          <w:szCs w:val="24"/>
        </w:rPr>
      </w:r>
      <w:r/>
    </w:p>
    <w:p>
      <w:pPr>
        <w:jc w:val="right"/>
        <w:spacing w:line="360" w:lineRule="auto"/>
        <w:rPr>
          <w:rFonts w:ascii="黑体" w:eastAsia="黑体"/>
          <w:bCs/>
          <w:sz w:val="24"/>
          <w:szCs w:val="24"/>
        </w:rPr>
      </w:pPr>
      <w:r>
        <w:rPr>
          <w:rFonts w:ascii="黑体" w:eastAsia="黑体"/>
          <w:bCs/>
          <w:sz w:val="24"/>
          <w:szCs w:val="24"/>
        </w:rPr>
      </w:r>
      <w:r/>
    </w:p>
    <w:p>
      <w:pPr>
        <w:jc w:val="right"/>
        <w:spacing w:line="360" w:lineRule="auto"/>
        <w:rPr>
          <w:rFonts w:ascii="黑体" w:eastAsia="黑体"/>
          <w:bCs/>
          <w:sz w:val="24"/>
          <w:szCs w:val="24"/>
        </w:rPr>
      </w:pPr>
      <w:r>
        <w:rPr>
          <w:rFonts w:ascii="黑体" w:eastAsia="黑体"/>
          <w:bCs/>
          <w:sz w:val="24"/>
          <w:szCs w:val="24"/>
        </w:rPr>
      </w:r>
      <w:r/>
    </w:p>
    <w:p>
      <w:pPr>
        <w:jc w:val="right"/>
        <w:spacing w:line="360" w:lineRule="auto"/>
        <w:rPr>
          <w:rFonts w:ascii="黑体" w:eastAsia="黑体"/>
          <w:bCs/>
          <w:sz w:val="24"/>
          <w:szCs w:val="24"/>
        </w:rPr>
      </w:pPr>
      <w:r>
        <w:rPr>
          <w:rFonts w:ascii="黑体" w:eastAsia="黑体"/>
          <w:bCs/>
          <w:sz w:val="24"/>
          <w:szCs w:val="24"/>
        </w:rPr>
      </w:r>
      <w:r/>
    </w:p>
    <w:p>
      <w:pPr>
        <w:jc w:val="right"/>
        <w:spacing w:line="360" w:lineRule="auto"/>
        <w:rPr>
          <w:rFonts w:ascii="黑体" w:eastAsia="黑体"/>
          <w:bCs/>
          <w:sz w:val="24"/>
          <w:szCs w:val="24"/>
        </w:rPr>
      </w:pPr>
      <w:r>
        <w:rPr>
          <w:rFonts w:ascii="黑体" w:eastAsia="黑体"/>
          <w:bCs/>
          <w:sz w:val="24"/>
          <w:szCs w:val="24"/>
        </w:rPr>
      </w:r>
      <w:r/>
    </w:p>
    <w:p>
      <w:pPr>
        <w:jc w:val="right"/>
        <w:spacing w:line="360" w:lineRule="auto"/>
        <w:rPr>
          <w:rFonts w:ascii="黑体" w:eastAsia="黑体"/>
          <w:bCs/>
          <w:sz w:val="24"/>
          <w:szCs w:val="24"/>
        </w:rPr>
      </w:pPr>
      <w:r>
        <w:rPr>
          <w:rFonts w:ascii="黑体" w:eastAsia="黑体"/>
          <w:bCs/>
          <w:sz w:val="24"/>
          <w:szCs w:val="24"/>
        </w:rPr>
      </w:r>
      <w:r/>
    </w:p>
    <w:p>
      <w:pPr>
        <w:jc w:val="right"/>
        <w:spacing w:line="360" w:lineRule="auto"/>
        <w:rPr>
          <w:rFonts w:ascii="黑体" w:eastAsia="黑体"/>
          <w:bCs/>
          <w:sz w:val="24"/>
          <w:szCs w:val="24"/>
        </w:rPr>
      </w:pPr>
      <w:r>
        <w:rPr>
          <w:rFonts w:ascii="黑体" w:eastAsia="黑体"/>
          <w:bCs/>
          <w:sz w:val="24"/>
          <w:szCs w:val="24"/>
        </w:rPr>
      </w:r>
      <w:r/>
    </w:p>
    <w:p>
      <w:pPr>
        <w:jc w:val="center"/>
        <w:spacing w:line="360" w:lineRule="exact"/>
        <w:rPr>
          <w:rFonts w:ascii="黑体" w:hAnsi="黑体" w:eastAsia="黑体"/>
          <w:b/>
          <w:color w:val="000000"/>
          <w:sz w:val="32"/>
        </w:rPr>
      </w:pPr>
      <w:r>
        <w:rPr>
          <w:rFonts w:ascii="黑体" w:hAnsi="黑体" w:eastAsia="黑体"/>
          <w:b/>
          <w:color w:val="000000"/>
          <w:sz w:val="32"/>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                   公章：                      </w:t>
      </w:r>
      <w:r/>
    </w:p>
    <w:p>
      <w:pPr>
        <w:spacing w:line="360" w:lineRule="exact"/>
        <w:rPr>
          <w:rFonts w:ascii="宋体" w:hAnsi="宋体"/>
          <w:sz w:val="24"/>
          <w:szCs w:val="24"/>
        </w:rPr>
      </w:pPr>
      <w:r>
        <w:rPr>
          <w:rFonts w:hint="eastAsia" w:ascii="宋体" w:hAnsi="宋体"/>
          <w:sz w:val="24"/>
          <w:szCs w:val="24"/>
        </w:rPr>
        <w:t xml:space="preserve">日期：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spacing w:line="360" w:lineRule="exact"/>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spacing w:line="360" w:lineRule="exact"/>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spacing w:line="360" w:lineRule="exact"/>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spacing w:line="360" w:lineRule="exact"/>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spacing w:line="360" w:lineRule="exact"/>
        <w:rPr>
          <w:rFonts w:ascii="宋体" w:hAnsi="宋体"/>
          <w:sz w:val="24"/>
          <w:szCs w:val="24"/>
        </w:rPr>
      </w:pPr>
      <w:r>
        <w:rPr>
          <w:rFonts w:hint="eastAsia" w:ascii="宋体" w:hAnsi="宋体"/>
          <w:sz w:val="24"/>
          <w:szCs w:val="24"/>
        </w:rPr>
        <w:t xml:space="preserve">5.质疑函的质疑请求应与质疑事项相关。</w:t>
      </w:r>
      <w:r/>
    </w:p>
    <w:p>
      <w:pPr>
        <w:ind w:firstLine="480"/>
        <w:spacing w:line="360" w:lineRule="exact"/>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5880"/>
        <w:spacing w:line="360" w:lineRule="exact"/>
        <w:rPr>
          <w:rFonts w:ascii="黑体" w:eastAsia="黑体"/>
          <w:bCs/>
          <w:sz w:val="24"/>
          <w:szCs w:val="24"/>
        </w:rPr>
        <w:outlineLvl w:val="0"/>
      </w:pPr>
      <w:r>
        <w:rPr>
          <w:rFonts w:hint="eastAsia" w:ascii="Times New Roman" w:hAnsi="Times New Roman"/>
          <w:szCs w:val="21"/>
        </w:rPr>
        <w:t xml:space="preserve">（全文完）</w:t>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S Gothic">
    <w:panose1 w:val="020B0609070205080204"/>
  </w:font>
  <w:font w:name="FangSong">
    <w:panose1 w:val="02010609060101010101"/>
  </w:font>
  <w:font w:name="Symbol">
    <w:panose1 w:val="05050102010706020507"/>
  </w:font>
  <w:font w:name="Wingdings">
    <w:panose1 w:val="05000000000000000000"/>
  </w:font>
  <w:font w:name="文鼎cs中宋">
    <w:panose1 w:val="020B0503020202020204"/>
  </w:font>
  <w:font w:name="仿宋_GB2312">
    <w:panose1 w:val="02010609060101010101"/>
  </w:font>
  <w:font w:name="黑体">
    <w:panose1 w:val="02010609060101010101"/>
  </w:font>
  <w:font w:name="楷体_GB2312">
    <w:panose1 w:val="02010609060101010101"/>
  </w:font>
  <w:font w:name="Cambria">
    <w:panose1 w:val="02040503050406030204"/>
  </w:font>
  <w:font w:name="adobe 仿宋 std r">
    <w:panose1 w:val="020B0503020202020204"/>
  </w:font>
  <w:font w:name="等线">
    <w:panose1 w:val="02010600030101010101"/>
  </w:font>
  <w:font w:name="等线 Light">
    <w:panose1 w:val="02010600030101010101"/>
  </w:font>
  <w:font w:name="仿宋">
    <w:panose1 w:val="02010609060101010101"/>
  </w:font>
  <w:font w:name="方正小标宋简体">
    <w:panose1 w:val="020B0503020202020204"/>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ind w:firstLine="3960"/>
    </w:pPr>
    <w:r>
      <w:fldChar w:fldCharType="begin"/>
    </w:r>
    <w:r>
      <w:instrText xml:space="preserve">PAGE   \* MERGEFORMAT</w:instrText>
    </w:r>
    <w:r>
      <w:fldChar w:fldCharType="separate"/>
    </w:r>
    <w:r>
      <w:rPr>
        <w:lang w:val="zh-CN"/>
      </w:rPr>
      <w:t xml:space="preserve">15</w:t>
    </w:r>
    <w:r>
      <w:fldChar w:fldCharType="end"/>
    </w:r>
    <w:r/>
  </w:p>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780" w:hanging="360"/>
        <w:tabs>
          <w:tab w:val="num" w:pos="780"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635" w:hanging="163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158" w:hanging="660"/>
      </w:pPr>
    </w:lvl>
    <w:lvl w:ilvl="1">
      <w:start w:val="1"/>
      <w:numFmt w:val="lowerLetter"/>
      <w:isLgl w:val="false"/>
      <w:suff w:val="tab"/>
      <w:lvlText w:val="%2)"/>
      <w:lvlJc w:val="left"/>
      <w:pPr>
        <w:ind w:left="1338" w:hanging="420"/>
      </w:pPr>
    </w:lvl>
    <w:lvl w:ilvl="2">
      <w:start w:val="1"/>
      <w:numFmt w:val="lowerRoman"/>
      <w:isLgl w:val="false"/>
      <w:suff w:val="tab"/>
      <w:lvlText w:val="%3."/>
      <w:lvlJc w:val="right"/>
      <w:pPr>
        <w:ind w:left="1758" w:hanging="420"/>
      </w:pPr>
    </w:lvl>
    <w:lvl w:ilvl="3">
      <w:start w:val="1"/>
      <w:numFmt w:val="decimal"/>
      <w:isLgl w:val="false"/>
      <w:suff w:val="tab"/>
      <w:lvlText w:val="%4."/>
      <w:lvlJc w:val="left"/>
      <w:pPr>
        <w:ind w:left="2178" w:hanging="420"/>
      </w:pPr>
    </w:lvl>
    <w:lvl w:ilvl="4">
      <w:start w:val="1"/>
      <w:numFmt w:val="lowerLetter"/>
      <w:isLgl w:val="false"/>
      <w:suff w:val="tab"/>
      <w:lvlText w:val="%5)"/>
      <w:lvlJc w:val="left"/>
      <w:pPr>
        <w:ind w:left="2598" w:hanging="420"/>
      </w:pPr>
    </w:lvl>
    <w:lvl w:ilvl="5">
      <w:start w:val="1"/>
      <w:numFmt w:val="lowerRoman"/>
      <w:isLgl w:val="false"/>
      <w:suff w:val="tab"/>
      <w:lvlText w:val="%6."/>
      <w:lvlJc w:val="right"/>
      <w:pPr>
        <w:ind w:left="3018" w:hanging="420"/>
      </w:pPr>
    </w:lvl>
    <w:lvl w:ilvl="6">
      <w:start w:val="1"/>
      <w:numFmt w:val="decimal"/>
      <w:isLgl w:val="false"/>
      <w:suff w:val="tab"/>
      <w:lvlText w:val="%7."/>
      <w:lvlJc w:val="left"/>
      <w:pPr>
        <w:ind w:left="3438" w:hanging="420"/>
      </w:pPr>
    </w:lvl>
    <w:lvl w:ilvl="7">
      <w:start w:val="1"/>
      <w:numFmt w:val="lowerLetter"/>
      <w:isLgl w:val="false"/>
      <w:suff w:val="tab"/>
      <w:lvlText w:val="%8)"/>
      <w:lvlJc w:val="left"/>
      <w:pPr>
        <w:ind w:left="3858" w:hanging="420"/>
      </w:pPr>
    </w:lvl>
    <w:lvl w:ilvl="8">
      <w:start w:val="1"/>
      <w:numFmt w:val="lowerRoman"/>
      <w:isLgl w:val="false"/>
      <w:suff w:val="tab"/>
      <w:lvlText w:val="%9."/>
      <w:lvlJc w:val="right"/>
      <w:pPr>
        <w:ind w:left="4278" w:hanging="420"/>
      </w:pPr>
    </w:lvl>
  </w:abstractNum>
  <w:abstractNum w:abstractNumId="5">
    <w:multiLevelType w:val="hybridMultilevel"/>
    <w:lvl w:ilvl="0">
      <w:start w:val="1"/>
      <w:numFmt w:val="bullet"/>
      <w:isLgl w:val="false"/>
      <w:suff w:val="tab"/>
      <w:lvlText w:val="·"/>
      <w:lvlJc w:val="left"/>
      <w:pPr>
        <w:ind w:left="720" w:hanging="360"/>
      </w:pPr>
      <w:rPr>
        <w:rFonts w:ascii="Symbol" w:hAnsi="Symbol" w:eastAsia="Symbol"/>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5"/>
  </w:num>
  <w:num w:numId="2">
    <w:abstractNumId w:val="4"/>
  </w:num>
  <w:num w:numId="3">
    <w:abstractNumId w:val="2"/>
  </w:num>
  <w:num w:numId="4">
    <w:abstractNumId w:val="1"/>
  </w:num>
  <w:num w:numId="5">
    <w:abstractNumId w:val="3"/>
  </w:num>
  <w:num w:numId="6">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qFormat/>
  </w:style>
  <w:style w:type="paragraph" w:styleId="665">
    <w:name w:val="Heading 1"/>
    <w:basedOn w:val="664"/>
    <w:next w:val="664"/>
    <w:link w:val="845"/>
    <w:pPr>
      <w:keepLines/>
      <w:keepNext/>
      <w:spacing w:before="480"/>
      <w:outlineLvl w:val="0"/>
    </w:pPr>
    <w:rPr>
      <w:rFonts w:ascii="Arial" w:hAnsi="Arial" w:eastAsia="Arial"/>
      <w:sz w:val="40"/>
      <w:szCs w:val="40"/>
    </w:rPr>
  </w:style>
  <w:style w:type="paragraph" w:styleId="666">
    <w:name w:val="Heading 2"/>
    <w:basedOn w:val="664"/>
    <w:next w:val="664"/>
    <w:link w:val="846"/>
    <w:pPr>
      <w:keepLines/>
      <w:keepNext/>
      <w:spacing w:before="360"/>
      <w:outlineLvl w:val="1"/>
    </w:pPr>
    <w:rPr>
      <w:rFonts w:ascii="Arial" w:hAnsi="Arial" w:eastAsia="Arial"/>
      <w:sz w:val="34"/>
    </w:rPr>
  </w:style>
  <w:style w:type="paragraph" w:styleId="667">
    <w:name w:val="Heading 3"/>
    <w:basedOn w:val="664"/>
    <w:next w:val="664"/>
    <w:link w:val="847"/>
    <w:pPr>
      <w:keepLines/>
      <w:keepNext/>
      <w:spacing w:before="320"/>
      <w:outlineLvl w:val="2"/>
    </w:pPr>
    <w:rPr>
      <w:rFonts w:ascii="Arial" w:hAnsi="Arial" w:eastAsia="Arial"/>
      <w:sz w:val="30"/>
      <w:szCs w:val="30"/>
    </w:rPr>
  </w:style>
  <w:style w:type="paragraph" w:styleId="668">
    <w:name w:val="Heading 4"/>
    <w:basedOn w:val="664"/>
    <w:next w:val="664"/>
    <w:link w:val="848"/>
    <w:semiHidden/>
    <w:pPr>
      <w:keepLines/>
      <w:keepNext/>
      <w:spacing w:before="320"/>
      <w:outlineLvl w:val="3"/>
    </w:pPr>
    <w:rPr>
      <w:rFonts w:ascii="Arial" w:hAnsi="Arial" w:eastAsia="Arial"/>
      <w:b/>
      <w:bCs/>
      <w:sz w:val="26"/>
      <w:szCs w:val="26"/>
    </w:rPr>
  </w:style>
  <w:style w:type="paragraph" w:styleId="669">
    <w:name w:val="Heading 5"/>
    <w:basedOn w:val="664"/>
    <w:next w:val="664"/>
    <w:link w:val="849"/>
    <w:semiHidden/>
    <w:pPr>
      <w:keepLines/>
      <w:keepNext/>
      <w:spacing w:before="320"/>
      <w:outlineLvl w:val="4"/>
    </w:pPr>
    <w:rPr>
      <w:rFonts w:ascii="Arial" w:hAnsi="Arial" w:eastAsia="Arial"/>
      <w:b/>
      <w:bCs/>
      <w:sz w:val="24"/>
      <w:szCs w:val="24"/>
    </w:rPr>
  </w:style>
  <w:style w:type="paragraph" w:styleId="670">
    <w:name w:val="Heading 6"/>
    <w:basedOn w:val="664"/>
    <w:next w:val="664"/>
    <w:link w:val="850"/>
    <w:pPr>
      <w:keepLines/>
      <w:keepNext/>
      <w:spacing w:before="320"/>
      <w:outlineLvl w:val="5"/>
    </w:pPr>
    <w:rPr>
      <w:rFonts w:ascii="Arial" w:hAnsi="Arial" w:eastAsia="Arial"/>
      <w:b/>
      <w:bCs/>
    </w:rPr>
  </w:style>
  <w:style w:type="paragraph" w:styleId="671">
    <w:name w:val="Heading 7"/>
    <w:basedOn w:val="664"/>
    <w:next w:val="664"/>
    <w:link w:val="851"/>
    <w:semiHidden/>
    <w:pPr>
      <w:keepLines/>
      <w:keepNext/>
      <w:spacing w:before="320"/>
      <w:outlineLvl w:val="6"/>
    </w:pPr>
    <w:rPr>
      <w:rFonts w:ascii="Arial" w:hAnsi="Arial" w:eastAsia="Arial"/>
      <w:b/>
      <w:bCs/>
      <w:i/>
      <w:iCs/>
    </w:rPr>
  </w:style>
  <w:style w:type="paragraph" w:styleId="672">
    <w:name w:val="Heading 8"/>
    <w:basedOn w:val="664"/>
    <w:next w:val="664"/>
    <w:link w:val="852"/>
    <w:semiHidden/>
    <w:pPr>
      <w:keepLines/>
      <w:keepNext/>
      <w:spacing w:before="320"/>
      <w:outlineLvl w:val="7"/>
    </w:pPr>
    <w:rPr>
      <w:rFonts w:ascii="Arial" w:hAnsi="Arial" w:eastAsia="Arial"/>
      <w:i/>
      <w:iCs/>
    </w:rPr>
  </w:style>
  <w:style w:type="paragraph" w:styleId="673">
    <w:name w:val="Heading 9"/>
    <w:basedOn w:val="664"/>
    <w:next w:val="664"/>
    <w:link w:val="853"/>
    <w:semiHidden/>
    <w:pPr>
      <w:keepLines/>
      <w:keepNext/>
      <w:spacing w:before="320"/>
      <w:outlineLvl w:val="8"/>
    </w:pPr>
    <w:rPr>
      <w:rFonts w:ascii="Arial" w:hAnsi="Arial" w:eastAsia="Arial"/>
      <w:i/>
      <w:iCs/>
      <w:sz w:val="21"/>
      <w:szCs w:val="21"/>
    </w:rPr>
  </w:style>
  <w:style w:type="character" w:styleId="674" w:default="1">
    <w:name w:val="Default Paragraph Font"/>
    <w:uiPriority w:val="1"/>
    <w:semiHidden/>
    <w:unhideWhenUsed/>
  </w:style>
  <w:style w:type="table" w:styleId="675" w:default="1">
    <w:name w:val="Normal Table"/>
    <w:uiPriority w:val="99"/>
    <w:semiHidden/>
    <w:unhideWhenUsed/>
    <w:tblPr>
      <w:tblInd w:w="0" w:type="dxa"/>
      <w:tblCellMar>
        <w:left w:w="108" w:type="dxa"/>
        <w:top w:w="0" w:type="dxa"/>
        <w:right w:w="108" w:type="dxa"/>
        <w:bottom w:w="0" w:type="dxa"/>
      </w:tblCellMar>
    </w:tblPr>
  </w:style>
  <w:style w:type="numbering" w:styleId="676" w:default="1">
    <w:name w:val="No List"/>
    <w:uiPriority w:val="99"/>
    <w:semiHidden/>
    <w:unhideWhenUsed/>
  </w:style>
  <w:style w:type="character" w:styleId="677" w:customStyle="1">
    <w:name w:val="Heading 1 Char"/>
    <w:uiPriority w:val="9"/>
    <w:rPr>
      <w:rFonts w:ascii="Arial" w:hAnsi="Arial" w:eastAsia="Arial" w:cs="Arial"/>
      <w:sz w:val="40"/>
      <w:szCs w:val="40"/>
    </w:rPr>
  </w:style>
  <w:style w:type="character" w:styleId="678" w:customStyle="1">
    <w:name w:val="Heading 2 Char"/>
    <w:uiPriority w:val="9"/>
    <w:rPr>
      <w:rFonts w:ascii="Arial" w:hAnsi="Arial" w:eastAsia="Arial" w:cs="Arial"/>
      <w:sz w:val="34"/>
    </w:rPr>
  </w:style>
  <w:style w:type="character" w:styleId="679" w:customStyle="1">
    <w:name w:val="Heading 3 Char"/>
    <w:uiPriority w:val="9"/>
    <w:rPr>
      <w:rFonts w:ascii="Arial" w:hAnsi="Arial" w:eastAsia="Arial" w:cs="Arial"/>
      <w:sz w:val="30"/>
      <w:szCs w:val="30"/>
    </w:rPr>
  </w:style>
  <w:style w:type="character" w:styleId="680" w:customStyle="1">
    <w:name w:val="Heading 4 Char"/>
    <w:uiPriority w:val="9"/>
    <w:rPr>
      <w:rFonts w:ascii="Arial" w:hAnsi="Arial" w:eastAsia="Arial" w:cs="Arial"/>
      <w:b/>
      <w:bCs/>
      <w:sz w:val="26"/>
      <w:szCs w:val="26"/>
    </w:rPr>
  </w:style>
  <w:style w:type="character" w:styleId="681" w:customStyle="1">
    <w:name w:val="Heading 5 Char"/>
    <w:uiPriority w:val="9"/>
    <w:rPr>
      <w:rFonts w:ascii="Arial" w:hAnsi="Arial" w:eastAsia="Arial" w:cs="Arial"/>
      <w:b/>
      <w:bCs/>
      <w:sz w:val="24"/>
      <w:szCs w:val="24"/>
    </w:rPr>
  </w:style>
  <w:style w:type="character" w:styleId="682" w:customStyle="1">
    <w:name w:val="Heading 6 Char"/>
    <w:uiPriority w:val="9"/>
    <w:rPr>
      <w:rFonts w:ascii="Arial" w:hAnsi="Arial" w:eastAsia="Arial" w:cs="Arial"/>
      <w:b/>
      <w:bCs/>
      <w:sz w:val="22"/>
      <w:szCs w:val="22"/>
    </w:rPr>
  </w:style>
  <w:style w:type="character" w:styleId="683" w:customStyle="1">
    <w:name w:val="Heading 7 Char"/>
    <w:uiPriority w:val="9"/>
    <w:rPr>
      <w:rFonts w:ascii="Arial" w:hAnsi="Arial" w:eastAsia="Arial" w:cs="Arial"/>
      <w:b/>
      <w:bCs/>
      <w:i/>
      <w:iCs/>
      <w:sz w:val="22"/>
      <w:szCs w:val="22"/>
    </w:rPr>
  </w:style>
  <w:style w:type="character" w:styleId="684" w:customStyle="1">
    <w:name w:val="Heading 8 Char"/>
    <w:uiPriority w:val="9"/>
    <w:rPr>
      <w:rFonts w:ascii="Arial" w:hAnsi="Arial" w:eastAsia="Arial" w:cs="Arial"/>
      <w:i/>
      <w:iCs/>
      <w:sz w:val="22"/>
      <w:szCs w:val="22"/>
    </w:rPr>
  </w:style>
  <w:style w:type="character" w:styleId="685" w:customStyle="1">
    <w:name w:val="Heading 9 Char"/>
    <w:uiPriority w:val="9"/>
    <w:rPr>
      <w:rFonts w:ascii="Arial" w:hAnsi="Arial" w:eastAsia="Arial" w:cs="Arial"/>
      <w:i/>
      <w:iCs/>
      <w:sz w:val="21"/>
      <w:szCs w:val="21"/>
    </w:rPr>
  </w:style>
  <w:style w:type="paragraph" w:styleId="686">
    <w:name w:val="List Paragraph"/>
    <w:basedOn w:val="664"/>
    <w:pPr>
      <w:contextualSpacing/>
      <w:ind w:left="720"/>
    </w:pPr>
  </w:style>
  <w:style w:type="paragraph" w:styleId="687">
    <w:name w:val="No Spacing"/>
    <w:basedOn w:val="664"/>
    <w:link w:val="964"/>
    <w:uiPriority w:val="99"/>
    <w:qFormat/>
  </w:style>
  <w:style w:type="paragraph" w:styleId="688">
    <w:name w:val="Title"/>
    <w:basedOn w:val="664"/>
    <w:next w:val="664"/>
    <w:link w:val="858"/>
    <w:pPr>
      <w:contextualSpacing/>
      <w:spacing w:before="300"/>
    </w:pPr>
    <w:rPr>
      <w:sz w:val="48"/>
      <w:szCs w:val="48"/>
    </w:rPr>
  </w:style>
  <w:style w:type="character" w:styleId="689" w:customStyle="1">
    <w:name w:val="Title Char"/>
    <w:uiPriority w:val="10"/>
    <w:rPr>
      <w:sz w:val="48"/>
      <w:szCs w:val="48"/>
    </w:rPr>
  </w:style>
  <w:style w:type="paragraph" w:styleId="690">
    <w:name w:val="Subtitle"/>
    <w:basedOn w:val="664"/>
    <w:next w:val="664"/>
    <w:link w:val="859"/>
    <w:pPr>
      <w:spacing w:before="200"/>
    </w:pPr>
    <w:rPr>
      <w:sz w:val="24"/>
      <w:szCs w:val="24"/>
    </w:rPr>
  </w:style>
  <w:style w:type="character" w:styleId="691" w:customStyle="1">
    <w:name w:val="Subtitle Char"/>
    <w:uiPriority w:val="11"/>
    <w:rPr>
      <w:sz w:val="24"/>
      <w:szCs w:val="24"/>
    </w:rPr>
  </w:style>
  <w:style w:type="paragraph" w:styleId="692">
    <w:name w:val="Quote"/>
    <w:basedOn w:val="664"/>
    <w:next w:val="664"/>
    <w:link w:val="860"/>
    <w:pPr>
      <w:ind w:left="720" w:right="720"/>
    </w:pPr>
    <w:rPr>
      <w:i/>
    </w:rPr>
  </w:style>
  <w:style w:type="character" w:styleId="693" w:customStyle="1">
    <w:name w:val="Quote Char"/>
    <w:uiPriority w:val="29"/>
    <w:rPr>
      <w:i/>
    </w:rPr>
  </w:style>
  <w:style w:type="paragraph" w:styleId="694">
    <w:name w:val="Intense Quote"/>
    <w:basedOn w:val="664"/>
    <w:next w:val="664"/>
    <w:link w:val="861"/>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uiPriority w:val="30"/>
    <w:rPr>
      <w:i/>
    </w:rPr>
  </w:style>
  <w:style w:type="paragraph" w:styleId="696">
    <w:name w:val="Header"/>
    <w:basedOn w:val="664"/>
    <w:link w:val="855"/>
    <w:pPr>
      <w:tabs>
        <w:tab w:val="center" w:pos="7143" w:leader="none"/>
        <w:tab w:val="right" w:pos="14287" w:leader="none"/>
      </w:tabs>
    </w:pPr>
  </w:style>
  <w:style w:type="character" w:styleId="697" w:customStyle="1">
    <w:name w:val="Header Char"/>
    <w:uiPriority w:val="99"/>
  </w:style>
  <w:style w:type="paragraph" w:styleId="698">
    <w:name w:val="Footer"/>
    <w:basedOn w:val="664"/>
    <w:link w:val="856"/>
    <w:pPr>
      <w:tabs>
        <w:tab w:val="center" w:pos="7143" w:leader="none"/>
        <w:tab w:val="right" w:pos="14287" w:leader="none"/>
      </w:tabs>
    </w:pPr>
  </w:style>
  <w:style w:type="paragraph" w:styleId="699">
    <w:name w:val="Caption"/>
    <w:uiPriority w:val="35"/>
    <w:semiHidden/>
    <w:unhideWhenUsed/>
    <w:qFormat/>
    <w:pPr>
      <w:spacing w:line="276" w:lineRule="auto"/>
    </w:pPr>
    <w:rPr>
      <w:b/>
      <w:bCs/>
      <w:color w:val="4f81bd"/>
      <w:sz w:val="18"/>
      <w:szCs w:val="18"/>
    </w:rPr>
  </w:style>
  <w:style w:type="character" w:styleId="700" w:customStyle="1">
    <w:name w:val="Caption Char"/>
    <w:uiPriority w:val="99"/>
  </w:style>
  <w:style w:type="table" w:styleId="701">
    <w:name w:val="Table Grid"/>
    <w:basedOn w:val="675"/>
    <w:uiPriority w:val="59"/>
    <w:rPr>
      <w:rFonts w:eastAsia="Times New Roman"/>
      <w:sz w:val="22"/>
      <w:lang w:eastAsia="en-US"/>
    </w:rPr>
    <w:tblPr>
      <w:tblInd w:w="0" w:type="dxa"/>
      <w:tblCellMar>
        <w:left w:w="108" w:type="dxa"/>
        <w:top w:w="0" w:type="dxa"/>
        <w:right w:w="108" w:type="dxa"/>
        <w:bottom w:w="0" w:type="dxa"/>
      </w:tblCellMar>
    </w:tblPr>
  </w:style>
  <w:style w:type="table" w:styleId="70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03"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04"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05"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06"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07"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08"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0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1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1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1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1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1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15"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1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1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1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1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2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2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22"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2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2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2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2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2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29"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3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3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3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3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3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3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36"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3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3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3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4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4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4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43"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4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4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0"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5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7"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75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5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6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6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6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6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64"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6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6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6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6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6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7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71"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7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7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7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7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7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7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78"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7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8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8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8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8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8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85"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78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78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78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78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79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79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792"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79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79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79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79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79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79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799"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0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0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0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0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0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0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0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0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0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0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1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1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1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1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1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1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1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1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1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1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2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2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27">
    <w:name w:val="Hyperlink"/>
    <w:rPr>
      <w:color w:val="0000ff"/>
      <w:u w:val="single"/>
    </w:rPr>
  </w:style>
  <w:style w:type="paragraph" w:styleId="828">
    <w:name w:val="footnote text"/>
    <w:basedOn w:val="664"/>
    <w:link w:val="854"/>
    <w:semiHidden/>
    <w:pPr>
      <w:spacing w:after="40"/>
    </w:pPr>
    <w:rPr>
      <w:sz w:val="18"/>
    </w:rPr>
  </w:style>
  <w:style w:type="character" w:styleId="829" w:customStyle="1">
    <w:name w:val="Footnote Text Char"/>
    <w:uiPriority w:val="99"/>
    <w:rPr>
      <w:sz w:val="18"/>
    </w:rPr>
  </w:style>
  <w:style w:type="character" w:styleId="830">
    <w:name w:val="footnote reference"/>
    <w:uiPriority w:val="99"/>
    <w:unhideWhenUsed/>
    <w:rPr>
      <w:vertAlign w:val="superscript"/>
    </w:rPr>
  </w:style>
  <w:style w:type="paragraph" w:styleId="831">
    <w:name w:val="endnote text"/>
    <w:basedOn w:val="664"/>
    <w:link w:val="857"/>
    <w:semiHidden/>
  </w:style>
  <w:style w:type="character" w:styleId="832" w:customStyle="1">
    <w:name w:val="Endnote Text Char"/>
    <w:uiPriority w:val="99"/>
    <w:rPr>
      <w:sz w:val="20"/>
    </w:rPr>
  </w:style>
  <w:style w:type="character" w:styleId="833">
    <w:name w:val="endnote reference"/>
    <w:uiPriority w:val="99"/>
    <w:semiHidden/>
    <w:unhideWhenUsed/>
    <w:rPr>
      <w:vertAlign w:val="superscript"/>
    </w:rPr>
  </w:style>
  <w:style w:type="paragraph" w:styleId="834">
    <w:name w:val="toc 1"/>
    <w:basedOn w:val="664"/>
    <w:next w:val="664"/>
    <w:semiHidden/>
    <w:pPr>
      <w:spacing w:after="57"/>
    </w:pPr>
  </w:style>
  <w:style w:type="paragraph" w:styleId="835">
    <w:name w:val="toc 2"/>
    <w:uiPriority w:val="39"/>
    <w:unhideWhenUsed/>
    <w:pPr>
      <w:ind w:left="283"/>
      <w:spacing w:after="57"/>
    </w:pPr>
  </w:style>
  <w:style w:type="paragraph" w:styleId="836">
    <w:name w:val="toc 3"/>
    <w:uiPriority w:val="39"/>
    <w:unhideWhenUsed/>
    <w:pPr>
      <w:ind w:left="567"/>
      <w:spacing w:after="57"/>
    </w:pPr>
  </w:style>
  <w:style w:type="paragraph" w:styleId="837">
    <w:name w:val="toc 4"/>
    <w:uiPriority w:val="39"/>
    <w:unhideWhenUsed/>
    <w:pPr>
      <w:ind w:left="850"/>
      <w:spacing w:after="57"/>
    </w:pPr>
  </w:style>
  <w:style w:type="paragraph" w:styleId="838">
    <w:name w:val="toc 5"/>
    <w:uiPriority w:val="39"/>
    <w:unhideWhenUsed/>
    <w:pPr>
      <w:ind w:left="1134"/>
      <w:spacing w:after="57"/>
    </w:pPr>
  </w:style>
  <w:style w:type="paragraph" w:styleId="839">
    <w:name w:val="toc 6"/>
    <w:uiPriority w:val="39"/>
    <w:unhideWhenUsed/>
    <w:pPr>
      <w:ind w:left="1417"/>
      <w:spacing w:after="57"/>
    </w:pPr>
  </w:style>
  <w:style w:type="paragraph" w:styleId="840">
    <w:name w:val="toc 7"/>
    <w:uiPriority w:val="39"/>
    <w:unhideWhenUsed/>
    <w:pPr>
      <w:ind w:left="1701"/>
      <w:spacing w:after="57"/>
    </w:pPr>
  </w:style>
  <w:style w:type="paragraph" w:styleId="841">
    <w:name w:val="toc 8"/>
    <w:uiPriority w:val="39"/>
    <w:unhideWhenUsed/>
    <w:pPr>
      <w:ind w:left="1984"/>
      <w:spacing w:after="57"/>
    </w:pPr>
  </w:style>
  <w:style w:type="paragraph" w:styleId="842">
    <w:name w:val="toc 9"/>
    <w:uiPriority w:val="39"/>
    <w:unhideWhenUsed/>
    <w:pPr>
      <w:ind w:left="2268"/>
      <w:spacing w:after="57"/>
    </w:pPr>
  </w:style>
  <w:style w:type="paragraph" w:styleId="843">
    <w:name w:val="TOC Heading"/>
    <w:uiPriority w:val="39"/>
    <w:unhideWhenUsed/>
  </w:style>
  <w:style w:type="paragraph" w:styleId="844">
    <w:name w:val="table of figures"/>
    <w:uiPriority w:val="99"/>
    <w:unhideWhenUsed/>
  </w:style>
  <w:style w:type="character" w:styleId="845" w:customStyle="1">
    <w:name w:val="标题 1 Char"/>
    <w:link w:val="665"/>
    <w:rPr>
      <w:rFonts w:ascii="Arial" w:hAnsi="Arial" w:eastAsia="Arial"/>
      <w:sz w:val="40"/>
      <w:szCs w:val="40"/>
      <w:lang w:eastAsia="en-US"/>
    </w:rPr>
  </w:style>
  <w:style w:type="character" w:styleId="846" w:customStyle="1">
    <w:name w:val="标题 2 Char"/>
    <w:link w:val="666"/>
    <w:rPr>
      <w:rFonts w:ascii="Arial" w:hAnsi="Arial" w:eastAsia="Arial"/>
      <w:sz w:val="34"/>
      <w:lang w:eastAsia="en-US"/>
    </w:rPr>
  </w:style>
  <w:style w:type="character" w:styleId="847" w:customStyle="1">
    <w:name w:val="标题 3 Char"/>
    <w:link w:val="667"/>
    <w:rPr>
      <w:rFonts w:ascii="Arial" w:hAnsi="Arial" w:eastAsia="Arial"/>
      <w:sz w:val="30"/>
      <w:szCs w:val="30"/>
      <w:lang w:eastAsia="en-US"/>
    </w:rPr>
  </w:style>
  <w:style w:type="character" w:styleId="848" w:customStyle="1">
    <w:name w:val="标题 4 Char"/>
    <w:link w:val="668"/>
    <w:semiHidden/>
    <w:rPr>
      <w:rFonts w:ascii="Arial" w:hAnsi="Arial" w:eastAsia="Arial"/>
      <w:b/>
      <w:bCs/>
      <w:sz w:val="26"/>
      <w:szCs w:val="26"/>
      <w:lang w:eastAsia="en-US"/>
    </w:rPr>
  </w:style>
  <w:style w:type="character" w:styleId="849" w:customStyle="1">
    <w:name w:val="标题 5 Char"/>
    <w:link w:val="669"/>
    <w:semiHidden/>
    <w:rPr>
      <w:rFonts w:ascii="Arial" w:hAnsi="Arial" w:eastAsia="Arial"/>
      <w:b/>
      <w:bCs/>
      <w:sz w:val="24"/>
      <w:szCs w:val="24"/>
      <w:lang w:eastAsia="en-US"/>
    </w:rPr>
  </w:style>
  <w:style w:type="character" w:styleId="850" w:customStyle="1">
    <w:name w:val="标题 6 Char"/>
    <w:link w:val="670"/>
    <w:rPr>
      <w:rFonts w:ascii="Arial" w:hAnsi="Arial" w:eastAsia="Arial"/>
      <w:b/>
      <w:bCs/>
      <w:sz w:val="22"/>
      <w:lang w:eastAsia="en-US"/>
    </w:rPr>
  </w:style>
  <w:style w:type="character" w:styleId="851" w:customStyle="1">
    <w:name w:val="标题 7 Char"/>
    <w:link w:val="671"/>
    <w:semiHidden/>
    <w:rPr>
      <w:rFonts w:ascii="Arial" w:hAnsi="Arial" w:eastAsia="Arial"/>
      <w:b/>
      <w:bCs/>
      <w:i/>
      <w:iCs/>
      <w:sz w:val="22"/>
      <w:lang w:eastAsia="en-US"/>
    </w:rPr>
  </w:style>
  <w:style w:type="character" w:styleId="852" w:customStyle="1">
    <w:name w:val="标题 8 Char"/>
    <w:link w:val="672"/>
    <w:semiHidden/>
    <w:rPr>
      <w:rFonts w:ascii="Arial" w:hAnsi="Arial" w:eastAsia="Arial"/>
      <w:i/>
      <w:iCs/>
      <w:sz w:val="22"/>
      <w:lang w:eastAsia="en-US"/>
    </w:rPr>
  </w:style>
  <w:style w:type="character" w:styleId="853" w:customStyle="1">
    <w:name w:val="标题 9 Char"/>
    <w:link w:val="673"/>
    <w:semiHidden/>
    <w:rPr>
      <w:rFonts w:ascii="Arial" w:hAnsi="Arial" w:eastAsia="Arial"/>
      <w:i/>
      <w:iCs/>
      <w:sz w:val="21"/>
      <w:szCs w:val="21"/>
      <w:lang w:eastAsia="en-US"/>
    </w:rPr>
  </w:style>
  <w:style w:type="character" w:styleId="854" w:customStyle="1">
    <w:name w:val="脚注文本 Char"/>
    <w:link w:val="828"/>
    <w:semiHidden/>
    <w:rPr>
      <w:sz w:val="18"/>
      <w:lang w:eastAsia="en-US"/>
    </w:rPr>
  </w:style>
  <w:style w:type="character" w:styleId="855" w:customStyle="1">
    <w:name w:val="页眉 Char"/>
    <w:link w:val="696"/>
    <w:rPr>
      <w:sz w:val="22"/>
      <w:lang w:eastAsia="en-US"/>
    </w:rPr>
  </w:style>
  <w:style w:type="character" w:styleId="856" w:customStyle="1">
    <w:name w:val="页脚 Char"/>
    <w:link w:val="698"/>
    <w:rPr>
      <w:sz w:val="22"/>
      <w:lang w:eastAsia="en-US"/>
    </w:rPr>
  </w:style>
  <w:style w:type="character" w:styleId="857" w:customStyle="1">
    <w:name w:val="尾注文本 Char"/>
    <w:link w:val="831"/>
    <w:semiHidden/>
    <w:rPr>
      <w:sz w:val="20"/>
      <w:lang w:eastAsia="en-US"/>
    </w:rPr>
  </w:style>
  <w:style w:type="character" w:styleId="858" w:customStyle="1">
    <w:name w:val="标题 Char"/>
    <w:link w:val="688"/>
    <w:rPr>
      <w:sz w:val="48"/>
      <w:szCs w:val="48"/>
      <w:lang w:eastAsia="en-US"/>
    </w:rPr>
  </w:style>
  <w:style w:type="character" w:styleId="859" w:customStyle="1">
    <w:name w:val="副标题 Char"/>
    <w:link w:val="690"/>
    <w:rPr>
      <w:sz w:val="24"/>
      <w:szCs w:val="24"/>
      <w:lang w:eastAsia="en-US"/>
    </w:rPr>
  </w:style>
  <w:style w:type="character" w:styleId="860" w:customStyle="1">
    <w:name w:val="引用 Char"/>
    <w:link w:val="692"/>
    <w:rPr>
      <w:i/>
      <w:sz w:val="22"/>
      <w:lang w:eastAsia="en-US"/>
    </w:rPr>
  </w:style>
  <w:style w:type="character" w:styleId="861" w:customStyle="1">
    <w:name w:val="明显引用 Char"/>
    <w:link w:val="694"/>
    <w:rPr>
      <w:i/>
      <w:sz w:val="22"/>
      <w:shd w:val="clear" w:color="auto" w:fill="f2f2f2"/>
      <w:lang w:eastAsia="en-US"/>
    </w:rPr>
  </w:style>
  <w:style w:type="character" w:styleId="862" w:customStyle="1">
    <w:name w:val="Footer Char"/>
  </w:style>
  <w:style w:type="paragraph" w:styleId="863" w:customStyle="1">
    <w:name w:val="正文_13"/>
    <w:next w:val="664"/>
    <w:pPr>
      <w:jc w:val="both"/>
      <w:widowControl w:val="off"/>
    </w:pPr>
    <w:rPr>
      <w:sz w:val="21"/>
      <w:szCs w:val="22"/>
    </w:rPr>
  </w:style>
  <w:style w:type="paragraph" w:styleId="864" w:customStyle="1">
    <w:name w:val="首行缩进"/>
    <w:basedOn w:val="664"/>
    <w:pPr>
      <w:ind w:firstLine="480"/>
      <w:spacing w:line="360" w:lineRule="auto"/>
    </w:pPr>
    <w:rPr>
      <w:rFonts w:ascii="宋体" w:hAnsi="宋体"/>
      <w:sz w:val="24"/>
      <w:szCs w:val="24"/>
    </w:rPr>
  </w:style>
  <w:style w:type="paragraph" w:styleId="865">
    <w:name w:val="Balloon Text"/>
    <w:basedOn w:val="664"/>
    <w:link w:val="866"/>
    <w:rPr>
      <w:sz w:val="18"/>
      <w:szCs w:val="18"/>
    </w:rPr>
  </w:style>
  <w:style w:type="character" w:styleId="866" w:customStyle="1">
    <w:name w:val="批注框文本 Char"/>
    <w:link w:val="865"/>
    <w:rPr>
      <w:sz w:val="18"/>
      <w:szCs w:val="18"/>
      <w:lang w:eastAsia="en-US"/>
    </w:rPr>
  </w:style>
  <w:style w:type="character" w:styleId="867">
    <w:name w:val="annotation reference"/>
    <w:semiHidden/>
    <w:rPr>
      <w:sz w:val="21"/>
      <w:szCs w:val="21"/>
    </w:rPr>
  </w:style>
  <w:style w:type="paragraph" w:styleId="868">
    <w:name w:val="annotation text"/>
    <w:basedOn w:val="664"/>
    <w:link w:val="869"/>
  </w:style>
  <w:style w:type="character" w:styleId="869" w:customStyle="1">
    <w:name w:val="批注文字 Char"/>
    <w:link w:val="868"/>
    <w:rPr>
      <w:sz w:val="22"/>
      <w:szCs w:val="22"/>
      <w:lang w:eastAsia="en-US"/>
    </w:rPr>
  </w:style>
  <w:style w:type="paragraph" w:styleId="870">
    <w:name w:val="annotation subject"/>
    <w:basedOn w:val="868"/>
    <w:next w:val="868"/>
    <w:link w:val="871"/>
    <w:semiHidden/>
    <w:rPr>
      <w:b/>
      <w:bCs/>
    </w:rPr>
  </w:style>
  <w:style w:type="character" w:styleId="871" w:customStyle="1">
    <w:name w:val="批注主题 Char"/>
    <w:link w:val="870"/>
    <w:semiHidden/>
    <w:rPr>
      <w:b/>
      <w:bCs/>
      <w:sz w:val="22"/>
      <w:szCs w:val="22"/>
      <w:lang w:eastAsia="en-US"/>
    </w:rPr>
  </w:style>
  <w:style w:type="character" w:styleId="872" w:customStyle="1">
    <w:name w:val="普通正文 Char"/>
    <w:link w:val="873"/>
    <w:rPr>
      <w:rFonts w:ascii="Arial" w:hAnsi="Arial"/>
      <w:sz w:val="24"/>
      <w:szCs w:val="24"/>
    </w:rPr>
  </w:style>
  <w:style w:type="paragraph" w:styleId="873" w:customStyle="1">
    <w:name w:val="普通正文"/>
    <w:basedOn w:val="664"/>
    <w:link w:val="872"/>
    <w:pPr>
      <w:ind w:firstLine="480"/>
      <w:spacing w:before="120" w:after="120" w:line="360" w:lineRule="auto"/>
      <w:widowControl w:val="off"/>
    </w:pPr>
    <w:rPr>
      <w:rFonts w:ascii="Arial" w:hAnsi="Arial"/>
      <w:sz w:val="24"/>
      <w:szCs w:val="24"/>
    </w:rPr>
  </w:style>
  <w:style w:type="paragraph" w:styleId="874" w:customStyle="1">
    <w:name w:val="Char"/>
    <w:basedOn w:val="664"/>
    <w:pPr>
      <w:ind w:firstLine="200"/>
      <w:jc w:val="both"/>
      <w:widowControl w:val="off"/>
      <w:tabs>
        <w:tab w:val="left" w:pos="360" w:leader="none"/>
      </w:tabs>
    </w:pPr>
    <w:rPr>
      <w:rFonts w:ascii="Times New Roman" w:hAnsi="Times New Roman"/>
      <w:sz w:val="28"/>
      <w:szCs w:val="30"/>
    </w:rPr>
  </w:style>
  <w:style w:type="paragraph" w:styleId="875" w:customStyle="1">
    <w:name w:val="正文文本_2"/>
    <w:basedOn w:val="863"/>
  </w:style>
  <w:style w:type="paragraph" w:styleId="876">
    <w:name w:val="Plain Text"/>
    <w:basedOn w:val="664"/>
    <w:link w:val="877"/>
    <w:pPr>
      <w:jc w:val="both"/>
      <w:widowControl w:val="off"/>
    </w:pPr>
    <w:rPr>
      <w:rFonts w:ascii="宋体" w:hAnsi="Courier New"/>
    </w:rPr>
  </w:style>
  <w:style w:type="character" w:styleId="877" w:customStyle="1">
    <w:name w:val="纯文本 Char1"/>
    <w:link w:val="876"/>
    <w:rPr>
      <w:rFonts w:ascii="宋体" w:hAnsi="Courier New"/>
    </w:rPr>
  </w:style>
  <w:style w:type="numbering" w:styleId="878" w:customStyle="1">
    <w:name w:val="无列表1"/>
    <w:next w:val="676"/>
    <w:semiHidden/>
  </w:style>
  <w:style w:type="character" w:styleId="879" w:customStyle="1">
    <w:name w:val="标题 1 字符"/>
    <w:rPr>
      <w:b/>
      <w:bCs/>
      <w:sz w:val="44"/>
      <w:szCs w:val="44"/>
    </w:rPr>
  </w:style>
  <w:style w:type="character" w:styleId="880" w:customStyle="1">
    <w:name w:val="标题 2 字符"/>
    <w:semiHidden/>
    <w:rPr>
      <w:rFonts w:ascii="等线 Light" w:hAnsi="等线 Light" w:eastAsia="等线 Light"/>
      <w:b/>
      <w:bCs/>
      <w:sz w:val="32"/>
      <w:szCs w:val="32"/>
    </w:rPr>
  </w:style>
  <w:style w:type="character" w:styleId="881" w:customStyle="1">
    <w:name w:val="标题 3 字符"/>
    <w:semiHidden/>
    <w:rPr>
      <w:b/>
      <w:bCs/>
      <w:sz w:val="32"/>
      <w:szCs w:val="32"/>
    </w:rPr>
  </w:style>
  <w:style w:type="character" w:styleId="882" w:customStyle="1">
    <w:name w:val="标题 4 字符"/>
    <w:semiHidden/>
    <w:rPr>
      <w:rFonts w:ascii="等线 Light" w:hAnsi="等线 Light" w:eastAsia="等线 Light"/>
      <w:b/>
      <w:bCs/>
      <w:sz w:val="28"/>
      <w:szCs w:val="28"/>
    </w:rPr>
  </w:style>
  <w:style w:type="character" w:styleId="883" w:customStyle="1">
    <w:name w:val="标题 5 字符"/>
    <w:semiHidden/>
    <w:rPr>
      <w:b/>
      <w:bCs/>
      <w:sz w:val="28"/>
      <w:szCs w:val="28"/>
    </w:rPr>
  </w:style>
  <w:style w:type="character" w:styleId="884" w:customStyle="1">
    <w:name w:val="标题 6 字符"/>
    <w:semiHidden/>
    <w:rPr>
      <w:rFonts w:ascii="等线 Light" w:hAnsi="等线 Light" w:eastAsia="等线 Light"/>
      <w:b/>
      <w:bCs/>
      <w:sz w:val="24"/>
      <w:szCs w:val="24"/>
    </w:rPr>
  </w:style>
  <w:style w:type="paragraph" w:styleId="885">
    <w:name w:val="Normal Indent"/>
    <w:basedOn w:val="664"/>
    <w:link w:val="921"/>
    <w:pPr>
      <w:ind w:firstLine="420"/>
      <w:jc w:val="both"/>
      <w:spacing w:line="440" w:lineRule="exact"/>
      <w:widowControl w:val="off"/>
    </w:pPr>
    <w:rPr>
      <w:rFonts w:ascii="Times New Roman" w:hAnsi="Times New Roman"/>
      <w:lang w:eastAsia="en-US"/>
    </w:rPr>
  </w:style>
  <w:style w:type="paragraph" w:styleId="886">
    <w:name w:val="Document Map"/>
    <w:basedOn w:val="664"/>
    <w:link w:val="934"/>
    <w:pPr>
      <w:jc w:val="both"/>
      <w:widowControl w:val="off"/>
    </w:pPr>
    <w:rPr>
      <w:rFonts w:ascii="宋体" w:hAnsi="Times New Roman"/>
      <w:sz w:val="18"/>
      <w:szCs w:val="18"/>
      <w:lang w:eastAsia="en-US"/>
    </w:rPr>
  </w:style>
  <w:style w:type="character" w:styleId="887" w:customStyle="1">
    <w:name w:val="文档结构图 字符"/>
    <w:semiHidden/>
    <w:rPr>
      <w:rFonts w:ascii="Microsoft YaHei UI" w:eastAsia="Microsoft YaHei UI"/>
      <w:sz w:val="18"/>
      <w:szCs w:val="18"/>
      <w:lang w:eastAsia="en-US"/>
    </w:rPr>
  </w:style>
  <w:style w:type="character" w:styleId="888" w:customStyle="1">
    <w:name w:val="批注文字 字符"/>
  </w:style>
  <w:style w:type="paragraph" w:styleId="889">
    <w:name w:val="Body Text"/>
    <w:basedOn w:val="664"/>
    <w:link w:val="908"/>
    <w:pPr>
      <w:jc w:val="both"/>
      <w:spacing w:line="360" w:lineRule="auto"/>
      <w:widowControl w:val="off"/>
    </w:pPr>
    <w:rPr>
      <w:rFonts w:ascii="Times New Roman" w:hAnsi="Times New Roman"/>
      <w:lang w:eastAsia="en-US"/>
    </w:rPr>
  </w:style>
  <w:style w:type="character" w:styleId="890" w:customStyle="1">
    <w:name w:val="正文文本 字符"/>
    <w:semiHidden/>
    <w:rPr>
      <w:sz w:val="22"/>
      <w:szCs w:val="22"/>
      <w:lang w:eastAsia="en-US"/>
    </w:rPr>
  </w:style>
  <w:style w:type="character" w:styleId="891" w:customStyle="1">
    <w:name w:val="批注框文本 字符"/>
    <w:semiHidden/>
    <w:rPr>
      <w:sz w:val="18"/>
      <w:szCs w:val="18"/>
    </w:rPr>
  </w:style>
  <w:style w:type="character" w:styleId="892" w:customStyle="1">
    <w:name w:val="页脚 字符"/>
    <w:rPr>
      <w:sz w:val="18"/>
      <w:szCs w:val="18"/>
    </w:rPr>
  </w:style>
  <w:style w:type="character" w:styleId="893" w:customStyle="1">
    <w:name w:val="页眉 字符"/>
    <w:semiHidden/>
    <w:rPr>
      <w:sz w:val="18"/>
      <w:szCs w:val="18"/>
    </w:rPr>
  </w:style>
  <w:style w:type="paragraph" w:styleId="894">
    <w:name w:val="Body Text Indent 3"/>
    <w:basedOn w:val="664"/>
    <w:link w:val="915"/>
    <w:pPr>
      <w:ind w:firstLine="570"/>
      <w:jc w:val="both"/>
      <w:spacing w:line="360" w:lineRule="auto"/>
      <w:widowControl w:val="off"/>
    </w:pPr>
    <w:rPr>
      <w:rFonts w:ascii="Times New Roman" w:hAnsi="Times New Roman"/>
      <w:sz w:val="16"/>
      <w:szCs w:val="16"/>
      <w:lang w:eastAsia="en-US"/>
    </w:rPr>
  </w:style>
  <w:style w:type="character" w:styleId="895" w:customStyle="1">
    <w:name w:val="正文文本缩进 3 字符"/>
    <w:semiHidden/>
    <w:rPr>
      <w:sz w:val="16"/>
      <w:szCs w:val="16"/>
      <w:lang w:eastAsia="en-US"/>
    </w:rPr>
  </w:style>
  <w:style w:type="paragraph" w:styleId="896">
    <w:name w:val="Normal (Web)"/>
    <w:basedOn w:val="664"/>
    <w:uiPriority w:val="99"/>
    <w:pPr>
      <w:spacing w:before="100" w:beforeAutospacing="1" w:after="100" w:afterAutospacing="1"/>
    </w:pPr>
    <w:rPr>
      <w:rFonts w:ascii="宋体" w:hAnsi="宋体"/>
      <w:sz w:val="24"/>
      <w:szCs w:val="24"/>
    </w:rPr>
  </w:style>
  <w:style w:type="character" w:styleId="897" w:customStyle="1">
    <w:name w:val="标题 字符"/>
    <w:rPr>
      <w:rFonts w:ascii="等线 Light" w:hAnsi="等线 Light" w:eastAsia="等线 Light"/>
      <w:b/>
      <w:bCs/>
      <w:sz w:val="32"/>
      <w:szCs w:val="32"/>
    </w:rPr>
  </w:style>
  <w:style w:type="character" w:styleId="898" w:customStyle="1">
    <w:name w:val="批注主题 字符"/>
    <w:semiHidden/>
    <w:rPr>
      <w:b/>
      <w:bCs/>
    </w:rPr>
  </w:style>
  <w:style w:type="paragraph" w:styleId="899">
    <w:name w:val="Body Text First Indent"/>
    <w:basedOn w:val="889"/>
    <w:link w:val="909"/>
    <w:pPr>
      <w:ind w:firstLine="420"/>
    </w:pPr>
  </w:style>
  <w:style w:type="character" w:styleId="900" w:customStyle="1">
    <w:name w:val="正文首行缩进 字符"/>
    <w:semiHidden/>
    <w:rPr>
      <w:sz w:val="22"/>
      <w:szCs w:val="22"/>
      <w:lang w:eastAsia="en-US"/>
    </w:rPr>
  </w:style>
  <w:style w:type="table" w:styleId="901" w:customStyle="1">
    <w:name w:val="网格型1"/>
    <w:basedOn w:val="675"/>
    <w:next w:val="701"/>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902">
    <w:name w:val="Strong"/>
    <w:qFormat/>
    <w:rPr>
      <w:b/>
      <w:sz w:val="20"/>
    </w:rPr>
  </w:style>
  <w:style w:type="character" w:styleId="903">
    <w:name w:val="page number"/>
    <w:rPr>
      <w:sz w:val="20"/>
    </w:rPr>
  </w:style>
  <w:style w:type="paragraph" w:styleId="904" w:customStyle="1">
    <w:name w:val="UserStyle_52"/>
    <w:pPr>
      <w:jc w:val="both"/>
      <w:widowControl w:val="off"/>
    </w:pPr>
    <w:rPr>
      <w:rFonts w:ascii="Times New Roman" w:hAnsi="Times New Roman"/>
    </w:rPr>
  </w:style>
  <w:style w:type="character" w:styleId="905">
    <w:name w:val="Emphasis"/>
    <w:rPr>
      <w:i/>
      <w:sz w:val="21"/>
    </w:rPr>
  </w:style>
  <w:style w:type="paragraph" w:styleId="906" w:customStyle="1">
    <w:name w:val="正文1"/>
    <w:basedOn w:val="664"/>
    <w:pPr>
      <w:contextualSpacing/>
      <w:ind w:firstLine="200"/>
      <w:spacing w:before="120" w:after="120"/>
    </w:pPr>
    <w:rPr>
      <w:rFonts w:eastAsia="adobe 仿宋 std r"/>
      <w:szCs w:val="21"/>
    </w:rPr>
  </w:style>
  <w:style w:type="character" w:styleId="907" w:customStyle="1">
    <w:name w:val="标题 2 Char1"/>
    <w:rPr>
      <w:rFonts w:ascii="Cambria" w:hAnsi="Cambria"/>
      <w:b/>
      <w:bCs/>
      <w:sz w:val="32"/>
      <w:szCs w:val="32"/>
      <w:lang w:val="en-US" w:eastAsia="en-US"/>
    </w:rPr>
  </w:style>
  <w:style w:type="character" w:styleId="908" w:customStyle="1">
    <w:name w:val="正文文本 Char"/>
    <w:link w:val="889"/>
    <w:rPr>
      <w:rFonts w:ascii="Times New Roman" w:hAnsi="Times New Roman"/>
      <w:lang w:val="en-US" w:eastAsia="en-US"/>
    </w:rPr>
  </w:style>
  <w:style w:type="character" w:styleId="909" w:customStyle="1">
    <w:name w:val="正文首行缩进 Char"/>
    <w:link w:val="899"/>
    <w:rPr>
      <w:rFonts w:ascii="Times New Roman" w:hAnsi="Times New Roman"/>
      <w:lang w:val="en-US" w:eastAsia="en-US"/>
    </w:rPr>
  </w:style>
  <w:style w:type="character" w:styleId="910" w:customStyle="1">
    <w:name w:val="Plain Text Char"/>
    <w:link w:val="911"/>
    <w:rPr>
      <w:rFonts w:ascii="宋体" w:hAnsi="Courier New" w:eastAsia="楷体_GB2312"/>
      <w:sz w:val="26"/>
    </w:rPr>
  </w:style>
  <w:style w:type="paragraph" w:styleId="911" w:customStyle="1">
    <w:name w:val="纯文本1"/>
    <w:basedOn w:val="664"/>
    <w:link w:val="910"/>
    <w:rPr>
      <w:rFonts w:ascii="宋体" w:hAnsi="Courier New" w:eastAsia="楷体_GB2312"/>
      <w:sz w:val="26"/>
    </w:rPr>
  </w:style>
  <w:style w:type="character" w:styleId="912" w:customStyle="1">
    <w:name w:val="批注框文本 Char1"/>
    <w:rPr>
      <w:sz w:val="18"/>
      <w:lang w:val="en-US" w:eastAsia="en-US"/>
    </w:rPr>
  </w:style>
  <w:style w:type="character" w:styleId="913" w:customStyle="1">
    <w:name w:val="页脚 Char1"/>
    <w:rPr>
      <w:sz w:val="18"/>
      <w:lang w:val="en-US" w:eastAsia="en-US"/>
    </w:rPr>
  </w:style>
  <w:style w:type="character" w:styleId="914" w:customStyle="1">
    <w:name w:val="页眉 Char1"/>
    <w:rPr>
      <w:sz w:val="18"/>
      <w:szCs w:val="18"/>
      <w:lang w:val="en-US" w:eastAsia="en-US"/>
    </w:rPr>
  </w:style>
  <w:style w:type="character" w:styleId="915" w:customStyle="1">
    <w:name w:val="正文文本缩进 3 Char2"/>
    <w:link w:val="894"/>
    <w:rPr>
      <w:rFonts w:ascii="Times New Roman" w:hAnsi="Times New Roman"/>
      <w:sz w:val="16"/>
      <w:szCs w:val="16"/>
      <w:lang w:val="en-US" w:eastAsia="en-US"/>
    </w:rPr>
  </w:style>
  <w:style w:type="character" w:styleId="916" w:customStyle="1">
    <w:name w:val="书籍标题1"/>
    <w:rPr>
      <w:b/>
      <w:i/>
      <w:sz w:val="21"/>
    </w:rPr>
  </w:style>
  <w:style w:type="character" w:styleId="917" w:customStyle="1">
    <w:name w:val="不明显参考1"/>
    <w:rPr>
      <w:color w:val="000000"/>
      <w:sz w:val="21"/>
    </w:rPr>
  </w:style>
  <w:style w:type="character" w:styleId="918" w:customStyle="1">
    <w:name w:val="不明显强调1"/>
    <w:rPr>
      <w:i/>
      <w:color w:val="000000"/>
      <w:sz w:val="21"/>
    </w:rPr>
  </w:style>
  <w:style w:type="character" w:styleId="919" w:customStyle="1">
    <w:name w:val="正文文本缩进 3 Char1"/>
    <w:rPr>
      <w:sz w:val="20"/>
    </w:rPr>
  </w:style>
  <w:style w:type="character" w:styleId="920" w:customStyle="1">
    <w:name w:val="明显强调1"/>
    <w:rPr>
      <w:i/>
      <w:color w:val="000000"/>
      <w:sz w:val="21"/>
    </w:rPr>
  </w:style>
  <w:style w:type="character" w:styleId="921" w:customStyle="1">
    <w:name w:val="正文缩进 Char"/>
    <w:link w:val="885"/>
    <w:rPr>
      <w:rFonts w:ascii="Times New Roman" w:hAnsi="Times New Roman"/>
      <w:lang w:val="en-US" w:eastAsia="en-US"/>
    </w:rPr>
  </w:style>
  <w:style w:type="character" w:styleId="922" w:customStyle="1">
    <w:name w:val="Placeholder Text1"/>
    <w:semiHidden/>
    <w:rPr>
      <w:color w:val="808080"/>
      <w:sz w:val="20"/>
    </w:rPr>
  </w:style>
  <w:style w:type="character" w:styleId="923" w:customStyle="1">
    <w:name w:val="Char Char1"/>
    <w:rPr>
      <w:sz w:val="20"/>
    </w:rPr>
  </w:style>
  <w:style w:type="character" w:styleId="924" w:customStyle="1">
    <w:name w:val="正文文本缩进 3 Char"/>
    <w:rPr>
      <w:sz w:val="20"/>
    </w:rPr>
  </w:style>
  <w:style w:type="character" w:styleId="925" w:customStyle="1">
    <w:name w:val="纯文本 Char"/>
    <w:rPr>
      <w:sz w:val="20"/>
    </w:rPr>
  </w:style>
  <w:style w:type="character" w:styleId="926" w:customStyle="1">
    <w:name w:val="info1"/>
    <w:rPr>
      <w:sz w:val="20"/>
    </w:rPr>
  </w:style>
  <w:style w:type="character" w:styleId="927" w:customStyle="1">
    <w:name w:val="日期 Char"/>
    <w:semiHidden/>
    <w:rPr>
      <w:sz w:val="20"/>
    </w:rPr>
  </w:style>
  <w:style w:type="character" w:styleId="928" w:customStyle="1">
    <w:name w:val="明显参考1"/>
    <w:rPr>
      <w:b/>
      <w:color w:val="000000"/>
      <w:sz w:val="21"/>
    </w:rPr>
  </w:style>
  <w:style w:type="character" w:styleId="929" w:customStyle="1">
    <w:name w:val="已访问的超链接1"/>
    <w:rPr>
      <w:sz w:val="20"/>
    </w:rPr>
  </w:style>
  <w:style w:type="paragraph" w:styleId="930" w:customStyle="1">
    <w:name w:val="p0"/>
    <w:basedOn w:val="664"/>
    <w:pPr>
      <w:jc w:val="both"/>
    </w:pPr>
    <w:rPr>
      <w:rFonts w:ascii="Times New Roman" w:hAnsi="Times New Roman"/>
    </w:rPr>
  </w:style>
  <w:style w:type="paragraph" w:styleId="931" w:customStyle="1">
    <w:name w:val="正文 New"/>
    <w:pPr>
      <w:jc w:val="both"/>
      <w:widowControl w:val="off"/>
    </w:pPr>
    <w:rPr>
      <w:rFonts w:ascii="Times New Roman" w:hAnsi="Times New Roman"/>
      <w:sz w:val="21"/>
      <w:szCs w:val="24"/>
    </w:rPr>
  </w:style>
  <w:style w:type="character" w:styleId="932" w:customStyle="1">
    <w:name w:val="标题 6 Char1"/>
    <w:semiHidden/>
    <w:rPr>
      <w:rFonts w:ascii="Cambria" w:hAnsi="Cambria" w:eastAsia="宋体"/>
      <w:b/>
      <w:sz w:val="24"/>
    </w:rPr>
  </w:style>
  <w:style w:type="character" w:styleId="933" w:customStyle="1">
    <w:name w:val="标题 3 Char1"/>
    <w:rPr>
      <w:b/>
      <w:bCs/>
      <w:sz w:val="32"/>
      <w:szCs w:val="32"/>
      <w:lang w:val="en-US" w:eastAsia="en-US"/>
    </w:rPr>
  </w:style>
  <w:style w:type="character" w:styleId="934" w:customStyle="1">
    <w:name w:val="文档结构图 Char"/>
    <w:link w:val="886"/>
    <w:rPr>
      <w:rFonts w:ascii="宋体" w:hAnsi="Times New Roman"/>
      <w:sz w:val="18"/>
      <w:szCs w:val="18"/>
      <w:lang w:val="en-US" w:eastAsia="en-US"/>
    </w:rPr>
  </w:style>
  <w:style w:type="character" w:styleId="935" w:customStyle="1">
    <w:name w:val="纯文本 Char2"/>
    <w:link w:val="936"/>
    <w:rPr>
      <w:rFonts w:ascii="宋体" w:hAnsi="Courier New"/>
      <w:sz w:val="21"/>
      <w:szCs w:val="21"/>
    </w:rPr>
  </w:style>
  <w:style w:type="paragraph" w:styleId="936" w:customStyle="1">
    <w:name w:val="纯文本2"/>
    <w:basedOn w:val="664"/>
    <w:link w:val="935"/>
    <w:pPr>
      <w:jc w:val="both"/>
      <w:widowControl w:val="off"/>
    </w:pPr>
    <w:rPr>
      <w:rFonts w:ascii="宋体" w:hAnsi="Courier New"/>
      <w:szCs w:val="21"/>
    </w:rPr>
  </w:style>
  <w:style w:type="character" w:styleId="937" w:customStyle="1">
    <w:name w:val="标题 1 Char1"/>
    <w:rPr>
      <w:b/>
      <w:bCs/>
      <w:sz w:val="44"/>
      <w:szCs w:val="44"/>
      <w:lang w:val="en-US" w:eastAsia="en-US"/>
    </w:rPr>
  </w:style>
  <w:style w:type="paragraph" w:styleId="938" w:customStyle="1">
    <w:name w:val="font0"/>
    <w:basedOn w:val="664"/>
    <w:pPr>
      <w:spacing w:before="100" w:beforeAutospacing="1" w:after="100" w:afterAutospacing="1"/>
    </w:pPr>
    <w:rPr>
      <w:rFonts w:ascii="宋体" w:hAnsi="宋体"/>
      <w:sz w:val="24"/>
      <w:szCs w:val="24"/>
    </w:rPr>
  </w:style>
  <w:style w:type="paragraph" w:styleId="939" w:customStyle="1">
    <w:name w:val="font5"/>
    <w:basedOn w:val="664"/>
    <w:pPr>
      <w:spacing w:before="100" w:beforeAutospacing="1" w:after="100" w:afterAutospacing="1"/>
    </w:pPr>
    <w:rPr>
      <w:rFonts w:ascii="宋体" w:hAnsi="宋体"/>
      <w:sz w:val="18"/>
      <w:szCs w:val="18"/>
    </w:rPr>
  </w:style>
  <w:style w:type="paragraph" w:styleId="940" w:customStyle="1">
    <w:name w:val="xl65"/>
    <w:basedOn w:val="664"/>
    <w:pPr>
      <w:jc w:val="center"/>
      <w:spacing w:before="100" w:beforeAutospacing="1" w:after="100" w:afterAutospacing="1"/>
    </w:pPr>
    <w:rPr>
      <w:rFonts w:ascii="宋体" w:hAnsi="宋体"/>
      <w:sz w:val="24"/>
      <w:szCs w:val="24"/>
    </w:rPr>
  </w:style>
  <w:style w:type="paragraph" w:styleId="941" w:customStyle="1">
    <w:name w:val="xl66"/>
    <w:basedOn w:val="66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customStyle="1">
    <w:name w:val="xl67"/>
    <w:basedOn w:val="66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3" w:customStyle="1">
    <w:name w:val="xl68"/>
    <w:basedOn w:val="66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4" w:customStyle="1">
    <w:name w:val="xl69"/>
    <w:basedOn w:val="66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5" w:customStyle="1">
    <w:name w:val="xl70"/>
    <w:basedOn w:val="664"/>
    <w:pPr>
      <w:jc w:val="center"/>
      <w:spacing w:before="100" w:beforeAutospacing="1" w:after="100" w:afterAutospacing="1"/>
    </w:pPr>
    <w:rPr>
      <w:rFonts w:ascii="宋体" w:hAnsi="宋体"/>
      <w:b/>
      <w:bCs/>
      <w:color w:val="000000"/>
      <w:sz w:val="40"/>
      <w:szCs w:val="40"/>
    </w:rPr>
  </w:style>
  <w:style w:type="paragraph" w:styleId="946" w:customStyle="1">
    <w:name w:val="xl71"/>
    <w:basedOn w:val="66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olor w:val="000000"/>
      <w:sz w:val="26"/>
      <w:szCs w:val="26"/>
    </w:rPr>
  </w:style>
  <w:style w:type="paragraph" w:styleId="947" w:customStyle="1">
    <w:name w:val="列出段落1"/>
    <w:basedOn w:val="664"/>
    <w:pPr>
      <w:ind w:firstLine="420"/>
      <w:jc w:val="both"/>
      <w:widowControl w:val="off"/>
    </w:pPr>
    <w:rPr>
      <w:sz w:val="21"/>
    </w:rPr>
  </w:style>
  <w:style w:type="character" w:styleId="948" w:customStyle="1">
    <w:name w:val="标题 Char1"/>
    <w:rPr>
      <w:rFonts w:ascii="Cambria" w:hAnsi="Cambria"/>
      <w:b/>
      <w:bCs/>
      <w:sz w:val="32"/>
      <w:szCs w:val="32"/>
    </w:rPr>
  </w:style>
  <w:style w:type="paragraph" w:styleId="949" w:customStyle="1">
    <w:name w:val="成文日期"/>
    <w:basedOn w:val="664"/>
    <w:link w:val="950"/>
    <w:pPr>
      <w:ind w:right="1280"/>
      <w:jc w:val="right"/>
      <w:spacing w:line="570" w:lineRule="exact"/>
      <w:widowControl w:val="off"/>
    </w:pPr>
    <w:rPr>
      <w:rFonts w:ascii="楷体_GB2312" w:hAnsi="Times New Roman" w:eastAsia="仿宋_GB2312"/>
      <w:color w:val="000000"/>
      <w:sz w:val="32"/>
      <w:szCs w:val="32"/>
      <w:lang w:eastAsia="en-US"/>
    </w:rPr>
  </w:style>
  <w:style w:type="character" w:styleId="950" w:customStyle="1">
    <w:name w:val="成文日期 Char"/>
    <w:link w:val="949"/>
    <w:rPr>
      <w:rFonts w:ascii="楷体_GB2312" w:hAnsi="Times New Roman" w:eastAsia="仿宋_GB2312"/>
      <w:color w:val="000000"/>
      <w:sz w:val="32"/>
      <w:szCs w:val="32"/>
      <w:lang w:val="en-US" w:eastAsia="en-US"/>
    </w:rPr>
  </w:style>
  <w:style w:type="paragraph" w:styleId="951" w:customStyle="1">
    <w:name w:val="材料标题"/>
    <w:basedOn w:val="664"/>
    <w:link w:val="952"/>
    <w:pPr>
      <w:jc w:val="center"/>
      <w:spacing w:line="700" w:lineRule="exact"/>
      <w:widowControl w:val="off"/>
    </w:pPr>
    <w:rPr>
      <w:rFonts w:ascii="方正小标宋简体" w:hAnsi="Times New Roman" w:eastAsia="方正小标宋简体"/>
      <w:color w:val="000000"/>
      <w:sz w:val="44"/>
      <w:szCs w:val="44"/>
      <w:lang w:eastAsia="en-US"/>
    </w:rPr>
  </w:style>
  <w:style w:type="character" w:styleId="952" w:customStyle="1">
    <w:name w:val="材料标题 Char"/>
    <w:link w:val="951"/>
    <w:rPr>
      <w:rFonts w:ascii="方正小标宋简体" w:hAnsi="Times New Roman" w:eastAsia="方正小标宋简体"/>
      <w:color w:val="000000"/>
      <w:sz w:val="44"/>
      <w:szCs w:val="44"/>
      <w:lang w:val="en-US" w:eastAsia="en-US"/>
    </w:rPr>
  </w:style>
  <w:style w:type="paragraph" w:styleId="953" w:customStyle="1">
    <w:name w:val="正文字缩2字"/>
    <w:basedOn w:val="664"/>
    <w:pPr>
      <w:ind w:left="200" w:firstLine="200"/>
      <w:jc w:val="both"/>
      <w:spacing w:before="60" w:after="60" w:line="360" w:lineRule="auto"/>
      <w:widowControl w:val="off"/>
    </w:pPr>
    <w:rPr>
      <w:rFonts w:ascii="Times New Roman" w:hAnsi="Times New Roman"/>
      <w:szCs w:val="24"/>
    </w:rPr>
  </w:style>
  <w:style w:type="character" w:styleId="954" w:customStyle="1">
    <w:name w:val="标题 Char2"/>
    <w:rPr>
      <w:rFonts w:ascii="Times New Roman" w:hAnsi="Times New Roman" w:eastAsia="宋体"/>
      <w:b/>
      <w:sz w:val="30"/>
    </w:rPr>
  </w:style>
  <w:style w:type="paragraph" w:styleId="955" w:customStyle="1">
    <w:name w:val="正文标准"/>
    <w:basedOn w:val="664"/>
    <w:link w:val="956"/>
    <w:pPr>
      <w:ind w:firstLine="640"/>
      <w:spacing w:line="560" w:lineRule="exact"/>
      <w:widowControl w:val="off"/>
    </w:pPr>
    <w:rPr>
      <w:rFonts w:eastAsia="仿宋"/>
      <w:sz w:val="30"/>
      <w:szCs w:val="21"/>
      <w:lang w:eastAsia="en-US"/>
    </w:rPr>
  </w:style>
  <w:style w:type="character" w:styleId="956" w:customStyle="1">
    <w:name w:val="正文标准 Char"/>
    <w:link w:val="955"/>
    <w:rPr>
      <w:rFonts w:eastAsia="仿宋"/>
      <w:sz w:val="30"/>
      <w:szCs w:val="21"/>
      <w:lang w:val="en-US" w:eastAsia="en-US"/>
    </w:rPr>
  </w:style>
  <w:style w:type="paragraph" w:styleId="957" w:customStyle="1">
    <w:name w:val="图底标题"/>
    <w:basedOn w:val="664"/>
    <w:next w:val="664"/>
    <w:pPr>
      <w:jc w:val="center"/>
      <w:widowControl w:val="off"/>
    </w:pPr>
    <w:rPr>
      <w:rFonts w:ascii="Times New Roman" w:hAnsi="Times New Roman" w:eastAsia="黑体"/>
      <w:spacing w:val="8"/>
      <w:sz w:val="24"/>
    </w:rPr>
  </w:style>
  <w:style w:type="paragraph" w:styleId="958" w:customStyle="1">
    <w:name w:val="表格标题"/>
    <w:basedOn w:val="664"/>
    <w:pPr>
      <w:jc w:val="center"/>
      <w:spacing w:before="120" w:line="360" w:lineRule="auto"/>
      <w:widowControl w:val="off"/>
    </w:pPr>
    <w:rPr>
      <w:rFonts w:eastAsia="文鼎cs中宋"/>
      <w:sz w:val="24"/>
      <w:szCs w:val="21"/>
    </w:rPr>
  </w:style>
  <w:style w:type="paragraph" w:styleId="959" w:customStyle="1">
    <w:name w:val="技术正文"/>
    <w:basedOn w:val="664"/>
    <w:pPr>
      <w:ind w:firstLine="200"/>
      <w:spacing w:line="360" w:lineRule="auto"/>
      <w:widowControl w:val="off"/>
    </w:pPr>
    <w:rPr>
      <w:rFonts w:eastAsia="仿宋"/>
      <w:sz w:val="24"/>
      <w:szCs w:val="21"/>
    </w:rPr>
  </w:style>
  <w:style w:type="paragraph" w:styleId="960" w:customStyle="1">
    <w:name w:val="技术图表标题"/>
    <w:basedOn w:val="664"/>
    <w:pPr>
      <w:ind w:firstLine="420"/>
      <w:jc w:val="center"/>
      <w:spacing w:line="360" w:lineRule="auto"/>
      <w:widowControl w:val="off"/>
    </w:pPr>
    <w:rPr>
      <w:rFonts w:ascii="宋体" w:hAnsi="宋体" w:eastAsia="黑体"/>
      <w:b/>
      <w:color w:val="333333"/>
      <w:sz w:val="21"/>
      <w:szCs w:val="21"/>
    </w:rPr>
  </w:style>
  <w:style w:type="paragraph" w:styleId="961" w:customStyle="1">
    <w:name w:val="技术图表内容"/>
    <w:basedOn w:val="664"/>
    <w:pPr>
      <w:jc w:val="both"/>
    </w:pPr>
    <w:rPr>
      <w:rFonts w:ascii="仿宋" w:hAnsi="仿宋"/>
      <w:color w:val="000000"/>
      <w:sz w:val="18"/>
    </w:rPr>
  </w:style>
  <w:style w:type="character" w:styleId="962" w:customStyle="1">
    <w:name w:val="NormalCharacter"/>
    <w:semiHidden/>
    <w:rPr>
      <w:sz w:val="21"/>
      <w:lang w:val="en-US" w:eastAsia="zh-CN" w:bidi="ar-SA"/>
    </w:rPr>
  </w:style>
  <w:style w:type="paragraph" w:styleId="963" w:customStyle="1">
    <w:name w:val="Í¼±íÕýÎÄ"/>
    <w:basedOn w:val="664"/>
    <w:next w:val="885"/>
    <w:pPr>
      <w:ind w:firstLine="420"/>
      <w:jc w:val="both"/>
      <w:widowControl w:val="off"/>
    </w:pPr>
    <w:rPr>
      <w:rFonts w:ascii="Times New Roman" w:hAnsi="Times New Roman"/>
      <w:sz w:val="24"/>
    </w:rPr>
  </w:style>
  <w:style w:type="character" w:styleId="964" w:customStyle="1">
    <w:name w:val="无间隔 Char"/>
    <w:link w:val="687"/>
    <w:rPr>
      <w:sz w:val="22"/>
      <w:szCs w:val="22"/>
      <w:lang w:eastAsia="en-US"/>
    </w:rPr>
  </w:style>
  <w:style w:type="character" w:styleId="965" w:customStyle="1">
    <w:name w:val="font11"/>
    <w:rPr>
      <w:rFonts w:ascii="宋体" w:hAnsi="宋体" w:eastAsia="宋体"/>
      <w:color w:val="000000"/>
      <w:sz w:val="24"/>
      <w:szCs w:val="24"/>
      <w:u w:val="none"/>
    </w:rPr>
  </w:style>
  <w:style w:type="character" w:styleId="966" w:customStyle="1">
    <w:name w:val="font01"/>
    <w:rPr>
      <w:rFonts w:ascii="Times New Roman" w:hAnsi="Times New Roman"/>
      <w:color w:val="000000"/>
      <w:sz w:val="24"/>
      <w:szCs w:val="24"/>
      <w:u w:val="none"/>
    </w:rPr>
  </w:style>
  <w:style w:type="character" w:styleId="967">
    <w:name w:val="FollowedHyperlink"/>
    <w:semiHidden/>
    <w:rPr>
      <w:color w:val="954f72"/>
      <w:u w:val="single"/>
    </w:rPr>
  </w:style>
  <w:style w:type="paragraph" w:styleId="968" w:customStyle="1">
    <w:name w:val="正文首行缩进 21"/>
    <w:basedOn w:val="664"/>
    <w:unhideWhenUsed/>
    <w:qFormat/>
    <w:pPr>
      <w:ind w:firstLine="420"/>
      <w:jc w:val="both"/>
      <w:spacing w:line="360" w:lineRule="auto"/>
      <w:widowControl w:val="off"/>
    </w:pPr>
    <w:rPr>
      <w:rFonts w:ascii="宋体" w:hAnsi="宋体"/>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F21A2067-4855-4941-8F9F-8602C5687889}">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刘锋</dc:creator>
  <cp:lastModifiedBy>张磊</cp:lastModifiedBy>
  <cp:revision>84</cp:revision>
  <dcterms:created xsi:type="dcterms:W3CDTF">2024-03-28T11:50:00Z</dcterms:created>
  <dcterms:modified xsi:type="dcterms:W3CDTF">2026-05-15T04:08:21Z</dcterms:modified>
</cp:coreProperties>
</file>